
<file path=[Content_Types].xml><?xml version="1.0" encoding="utf-8"?>
<Types xmlns="http://schemas.openxmlformats.org/package/2006/content-types">
  <Default Extension="xml" ContentType="application/xml"/>
  <Default Extension="jpeg" ContentType="image/jpeg"/>
  <Default Extension="wdp" ContentType="image/vnd.ms-photo"/>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CC2EBB" w14:textId="5EB9FFC9" w:rsidR="00F816BF" w:rsidRPr="000C0B69" w:rsidRDefault="00F816BF" w:rsidP="00F816BF">
      <w:pPr>
        <w:rPr>
          <w:rFonts w:ascii="Arial" w:hAnsi="Arial"/>
          <w:b/>
        </w:rPr>
      </w:pPr>
      <w:r w:rsidRPr="000C0B69">
        <w:rPr>
          <w:rFonts w:ascii="Arial" w:hAnsi="Arial"/>
          <w:b/>
        </w:rPr>
        <w:t>Unit 4 Tectonic Activ</w:t>
      </w:r>
      <w:r>
        <w:rPr>
          <w:rFonts w:ascii="Arial" w:hAnsi="Arial"/>
          <w:b/>
        </w:rPr>
        <w:t>ity and Hazards Preparation February</w:t>
      </w:r>
      <w:r w:rsidRPr="000C0B69">
        <w:rPr>
          <w:rFonts w:ascii="Arial" w:hAnsi="Arial"/>
          <w:b/>
        </w:rPr>
        <w:t xml:space="preserve"> 201</w:t>
      </w:r>
      <w:r>
        <w:rPr>
          <w:rFonts w:ascii="Arial" w:hAnsi="Arial"/>
          <w:b/>
        </w:rPr>
        <w:t>2</w:t>
      </w:r>
    </w:p>
    <w:p w14:paraId="03298DFC" w14:textId="4F084005" w:rsidR="00F816BF" w:rsidRDefault="00F816BF" w:rsidP="00F816BF">
      <w:pPr>
        <w:rPr>
          <w:rFonts w:ascii="Arial" w:hAnsi="Arial"/>
          <w:b/>
        </w:rPr>
      </w:pPr>
    </w:p>
    <w:p w14:paraId="0A21F290" w14:textId="0C601CEB" w:rsidR="00F816BF" w:rsidRDefault="00F816BF" w:rsidP="00F816BF">
      <w:pPr>
        <w:rPr>
          <w:rFonts w:ascii="Arial" w:hAnsi="Arial"/>
          <w:b/>
        </w:rPr>
      </w:pPr>
      <w:r>
        <w:rPr>
          <w:rFonts w:ascii="Arial" w:hAnsi="Arial"/>
          <w:b/>
        </w:rPr>
        <w:t>Advance Information</w:t>
      </w:r>
    </w:p>
    <w:p w14:paraId="600631D7" w14:textId="4B8B1042" w:rsidR="00F816BF" w:rsidRPr="00F816BF" w:rsidRDefault="00F816BF" w:rsidP="00F816BF">
      <w:pPr>
        <w:widowControl w:val="0"/>
        <w:autoSpaceDE w:val="0"/>
        <w:autoSpaceDN w:val="0"/>
        <w:adjustRightInd w:val="0"/>
        <w:rPr>
          <w:rFonts w:ascii="MyriadPro-Bold" w:hAnsi="MyriadPro-Bold" w:cs="MyriadPro-Bold"/>
          <w:i/>
        </w:rPr>
      </w:pPr>
      <w:r w:rsidRPr="00F816BF">
        <w:rPr>
          <w:rFonts w:ascii="MyriadPro-Bold" w:hAnsi="MyriadPro-Bold" w:cs="MyriadPro-Bold"/>
          <w:b/>
          <w:bCs/>
          <w:i/>
        </w:rPr>
        <w:t xml:space="preserve">Explore </w:t>
      </w:r>
      <w:r w:rsidRPr="00F816BF">
        <w:rPr>
          <w:rFonts w:ascii="MyriadPro-Bold" w:hAnsi="MyriadPro-Bold" w:cs="MyriadPro-Bold"/>
          <w:i/>
        </w:rPr>
        <w:t>the range of factors that make tectonic act</w:t>
      </w:r>
      <w:r>
        <w:rPr>
          <w:rFonts w:ascii="MyriadPro-Bold" w:hAnsi="MyriadPro-Bold" w:cs="MyriadPro-Bold"/>
          <w:i/>
        </w:rPr>
        <w:t xml:space="preserve">ivity increasingly hazardous to </w:t>
      </w:r>
      <w:r w:rsidRPr="00F816BF">
        <w:rPr>
          <w:rFonts w:ascii="MyriadPro-Bold" w:hAnsi="MyriadPro-Bold" w:cs="MyriadPro-Bold"/>
          <w:i/>
        </w:rPr>
        <w:t>humans and how the impact of disasters varies over time.</w:t>
      </w:r>
    </w:p>
    <w:p w14:paraId="0A8CEFD6" w14:textId="291A0D01" w:rsidR="00F816BF" w:rsidRPr="00F816BF" w:rsidRDefault="00F816BF" w:rsidP="00F816BF">
      <w:pPr>
        <w:widowControl w:val="0"/>
        <w:autoSpaceDE w:val="0"/>
        <w:autoSpaceDN w:val="0"/>
        <w:adjustRightInd w:val="0"/>
        <w:rPr>
          <w:rFonts w:ascii="MyriadPro-Bold" w:hAnsi="MyriadPro-Bold" w:cs="MyriadPro-Bold"/>
          <w:i/>
        </w:rPr>
      </w:pPr>
      <w:r w:rsidRPr="00F816BF">
        <w:rPr>
          <w:rFonts w:ascii="MyriadPro-Bold" w:hAnsi="MyriadPro-Bold" w:cs="MyriadPro-Bold"/>
          <w:b/>
          <w:bCs/>
          <w:i/>
        </w:rPr>
        <w:t xml:space="preserve">Research </w:t>
      </w:r>
      <w:r w:rsidRPr="00F816BF">
        <w:rPr>
          <w:rFonts w:ascii="MyriadPro-Bold" w:hAnsi="MyriadPro-Bold" w:cs="MyriadPro-Bold"/>
          <w:i/>
        </w:rPr>
        <w:t>a range of social and economic impacts, resulting from seismic and volcanic</w:t>
      </w:r>
      <w:r>
        <w:rPr>
          <w:rFonts w:ascii="MyriadPro-Bold" w:hAnsi="MyriadPro-Bold" w:cs="MyriadPro-Bold"/>
          <w:i/>
        </w:rPr>
        <w:t xml:space="preserve"> </w:t>
      </w:r>
      <w:r w:rsidRPr="00F816BF">
        <w:rPr>
          <w:rFonts w:ascii="MyriadPro-Bold" w:hAnsi="MyriadPro-Bold" w:cs="MyriadPro-Bold"/>
          <w:i/>
        </w:rPr>
        <w:t>hazards in contrasting locations, and how these may have varied over time.</w:t>
      </w:r>
    </w:p>
    <w:p w14:paraId="6C38AC0D" w14:textId="77777777" w:rsidR="00F816BF" w:rsidRDefault="00F816BF" w:rsidP="00F816BF">
      <w:pPr>
        <w:rPr>
          <w:rFonts w:ascii="Arial" w:hAnsi="Arial"/>
          <w:b/>
        </w:rPr>
      </w:pPr>
    </w:p>
    <w:p w14:paraId="03104DF0" w14:textId="77777777" w:rsidR="00757D4F" w:rsidRDefault="00757D4F" w:rsidP="00F816BF">
      <w:pPr>
        <w:rPr>
          <w:rFonts w:ascii="Arial" w:hAnsi="Arial"/>
          <w:b/>
        </w:rPr>
      </w:pPr>
    </w:p>
    <w:p w14:paraId="552D4EB5" w14:textId="68E8E08E" w:rsidR="00F816BF" w:rsidRPr="000C0B69" w:rsidRDefault="0075365E" w:rsidP="00F816BF">
      <w:pPr>
        <w:rPr>
          <w:rFonts w:ascii="Arial" w:hAnsi="Arial"/>
          <w:b/>
        </w:rPr>
      </w:pPr>
      <w:r>
        <w:rPr>
          <w:rFonts w:ascii="Arial" w:hAnsi="Arial"/>
          <w:b/>
        </w:rPr>
        <w:t>Potential Questions</w:t>
      </w:r>
    </w:p>
    <w:p w14:paraId="46315A62" w14:textId="77777777" w:rsidR="00F816BF" w:rsidRPr="0075365E" w:rsidRDefault="00F816BF" w:rsidP="00F816BF">
      <w:pPr>
        <w:rPr>
          <w:rFonts w:ascii="Arial" w:hAnsi="Arial" w:cs="Arial"/>
        </w:rPr>
      </w:pPr>
    </w:p>
    <w:p w14:paraId="3C52D379" w14:textId="7B8E1C3C" w:rsidR="00F816BF" w:rsidRPr="0075365E" w:rsidRDefault="0075365E" w:rsidP="00F816BF">
      <w:pPr>
        <w:rPr>
          <w:rFonts w:ascii="Arial" w:hAnsi="Arial" w:cs="Arial"/>
        </w:rPr>
      </w:pPr>
      <w:r w:rsidRPr="0075365E">
        <w:rPr>
          <w:rFonts w:ascii="Arial" w:hAnsi="Arial" w:cs="Arial"/>
        </w:rPr>
        <w:t>It is not the frequency of tectonic hazards that is increasing, bu</w:t>
      </w:r>
      <w:r w:rsidR="00AE3CCA">
        <w:rPr>
          <w:rFonts w:ascii="Arial" w:hAnsi="Arial" w:cs="Arial"/>
        </w:rPr>
        <w:t>t rather our awareness of them.</w:t>
      </w:r>
      <w:r w:rsidRPr="0075365E">
        <w:rPr>
          <w:rFonts w:ascii="Arial" w:hAnsi="Arial" w:cs="Arial"/>
        </w:rPr>
        <w:t xml:space="preserve"> Discuss</w:t>
      </w:r>
    </w:p>
    <w:p w14:paraId="3174D504" w14:textId="77777777" w:rsidR="0075365E" w:rsidRPr="0075365E" w:rsidRDefault="0075365E" w:rsidP="00F816BF">
      <w:pPr>
        <w:rPr>
          <w:rFonts w:ascii="Arial" w:hAnsi="Arial" w:cs="Arial"/>
        </w:rPr>
      </w:pPr>
    </w:p>
    <w:p w14:paraId="13714BB1" w14:textId="28EBE64B" w:rsidR="0075365E" w:rsidRPr="0075365E" w:rsidRDefault="0075365E" w:rsidP="0075365E">
      <w:pPr>
        <w:rPr>
          <w:rFonts w:ascii="Arial" w:hAnsi="Arial" w:cs="Arial"/>
        </w:rPr>
      </w:pPr>
      <w:r w:rsidRPr="0075365E">
        <w:rPr>
          <w:rFonts w:ascii="Arial" w:hAnsi="Arial" w:cs="Arial"/>
        </w:rPr>
        <w:t>Critically examine the view that tectonic hazards appear to be occur</w:t>
      </w:r>
      <w:r w:rsidR="00E81C98">
        <w:rPr>
          <w:rFonts w:ascii="Arial" w:hAnsi="Arial" w:cs="Arial"/>
        </w:rPr>
        <w:t xml:space="preserve">ring with increasing frequency </w:t>
      </w:r>
      <w:r w:rsidRPr="0075365E">
        <w:rPr>
          <w:rFonts w:ascii="Arial" w:hAnsi="Arial" w:cs="Arial"/>
        </w:rPr>
        <w:t>and impact.</w:t>
      </w:r>
    </w:p>
    <w:p w14:paraId="7F1876CB" w14:textId="77777777" w:rsidR="00F816BF" w:rsidRPr="0075365E" w:rsidRDefault="00F816BF" w:rsidP="00F816BF">
      <w:pPr>
        <w:rPr>
          <w:rFonts w:ascii="Arial" w:hAnsi="Arial" w:cs="Arial"/>
        </w:rPr>
      </w:pPr>
    </w:p>
    <w:p w14:paraId="68925124" w14:textId="0105ECCC" w:rsidR="00F816BF" w:rsidRDefault="0075365E" w:rsidP="00F816BF">
      <w:pPr>
        <w:rPr>
          <w:rFonts w:ascii="Arial" w:hAnsi="Arial" w:cs="Arial"/>
        </w:rPr>
      </w:pPr>
      <w:r w:rsidRPr="0075365E">
        <w:rPr>
          <w:rFonts w:ascii="Arial" w:hAnsi="Arial" w:cs="Arial"/>
        </w:rPr>
        <w:t>Tectonic activity is poses varying degree of challenge, and the severity and frequency of these impacts is changing over time. Discuss.</w:t>
      </w:r>
    </w:p>
    <w:p w14:paraId="5B59EBC8" w14:textId="77777777" w:rsidR="0075365E" w:rsidRDefault="0075365E" w:rsidP="00F816BF">
      <w:pPr>
        <w:rPr>
          <w:rFonts w:ascii="Arial" w:hAnsi="Arial" w:cs="Arial"/>
        </w:rPr>
      </w:pPr>
    </w:p>
    <w:p w14:paraId="1837D41D" w14:textId="32D953ED" w:rsidR="00F816BF" w:rsidRDefault="00786F45" w:rsidP="00F816BF">
      <w:pPr>
        <w:rPr>
          <w:rFonts w:ascii="Arial" w:hAnsi="Arial" w:cs="Arial"/>
        </w:rPr>
      </w:pPr>
      <w:r>
        <w:rPr>
          <w:rFonts w:ascii="Arial" w:hAnsi="Arial" w:cs="Arial"/>
        </w:rPr>
        <w:t>Assess</w:t>
      </w:r>
      <w:r w:rsidR="0075365E">
        <w:rPr>
          <w:rFonts w:ascii="Arial" w:hAnsi="Arial" w:cs="Arial"/>
        </w:rPr>
        <w:t xml:space="preserve"> the factors that are making tecto</w:t>
      </w:r>
      <w:r>
        <w:rPr>
          <w:rFonts w:ascii="Arial" w:hAnsi="Arial" w:cs="Arial"/>
        </w:rPr>
        <w:t>nic increasingly hazardous, and examine the variation in their impact over time.</w:t>
      </w:r>
    </w:p>
    <w:p w14:paraId="6A218B04" w14:textId="77777777" w:rsidR="00786F45" w:rsidRDefault="00786F45" w:rsidP="00F816BF">
      <w:pPr>
        <w:rPr>
          <w:rFonts w:ascii="Arial" w:hAnsi="Arial" w:cs="Arial"/>
        </w:rPr>
      </w:pPr>
    </w:p>
    <w:p w14:paraId="2C6C9652" w14:textId="77777777" w:rsidR="0028216C" w:rsidRDefault="0028216C" w:rsidP="00F816BF">
      <w:pPr>
        <w:rPr>
          <w:rFonts w:ascii="Arial" w:hAnsi="Arial" w:cs="Arial"/>
        </w:rPr>
      </w:pPr>
    </w:p>
    <w:p w14:paraId="5CCFA513" w14:textId="77777777" w:rsidR="0028216C" w:rsidRPr="00786F45" w:rsidRDefault="0028216C" w:rsidP="00F816BF">
      <w:pPr>
        <w:rPr>
          <w:rFonts w:ascii="Arial" w:hAnsi="Arial" w:cs="Arial"/>
        </w:rPr>
      </w:pPr>
    </w:p>
    <w:p w14:paraId="30D127C4" w14:textId="77777777" w:rsidR="00F816BF" w:rsidRPr="000C0B69" w:rsidRDefault="00F816BF" w:rsidP="00F816BF">
      <w:pPr>
        <w:rPr>
          <w:rFonts w:ascii="Arial" w:hAnsi="Arial"/>
          <w:b/>
        </w:rPr>
      </w:pPr>
      <w:r w:rsidRPr="000C0B69">
        <w:rPr>
          <w:rFonts w:ascii="Arial" w:hAnsi="Arial"/>
          <w:b/>
        </w:rPr>
        <w:t>Key Areas to explore</w:t>
      </w:r>
    </w:p>
    <w:p w14:paraId="62EF4BC3" w14:textId="77777777" w:rsidR="00F816BF" w:rsidRDefault="00F816BF" w:rsidP="00F816BF">
      <w:pPr>
        <w:rPr>
          <w:rFonts w:ascii="Arial" w:hAnsi="Arial"/>
        </w:rPr>
      </w:pPr>
    </w:p>
    <w:p w14:paraId="113A7593" w14:textId="7A54B6E5" w:rsidR="00F816BF" w:rsidRPr="000C0B69" w:rsidRDefault="003617FD" w:rsidP="00F816BF">
      <w:pPr>
        <w:pStyle w:val="ListParagraph"/>
        <w:numPr>
          <w:ilvl w:val="0"/>
          <w:numId w:val="1"/>
        </w:numPr>
        <w:ind w:left="360"/>
        <w:rPr>
          <w:rFonts w:ascii="Arial" w:hAnsi="Arial"/>
        </w:rPr>
      </w:pPr>
      <w:r>
        <w:rPr>
          <w:rFonts w:ascii="Arial" w:hAnsi="Arial"/>
        </w:rPr>
        <w:t>The evidence about whether tectonic hazards are increasing in frequency, magnitude and impact.</w:t>
      </w:r>
    </w:p>
    <w:p w14:paraId="3C2063CC" w14:textId="77777777" w:rsidR="003617FD" w:rsidRDefault="003617FD" w:rsidP="00F816BF">
      <w:pPr>
        <w:rPr>
          <w:rFonts w:ascii="Arial" w:hAnsi="Arial"/>
        </w:rPr>
      </w:pPr>
    </w:p>
    <w:p w14:paraId="6B80F980" w14:textId="6A438D2B" w:rsidR="00F816BF" w:rsidRPr="000C0B69" w:rsidRDefault="0028216C" w:rsidP="003617FD">
      <w:pPr>
        <w:pStyle w:val="ListParagraph"/>
        <w:numPr>
          <w:ilvl w:val="0"/>
          <w:numId w:val="4"/>
        </w:numPr>
        <w:ind w:left="360"/>
        <w:rPr>
          <w:rFonts w:ascii="Arial" w:hAnsi="Arial"/>
        </w:rPr>
      </w:pPr>
      <w:r>
        <w:rPr>
          <w:rFonts w:ascii="Arial" w:hAnsi="Arial"/>
        </w:rPr>
        <w:t>Detailed evidence about the challenge and i</w:t>
      </w:r>
      <w:r w:rsidR="003617FD">
        <w:rPr>
          <w:rFonts w:ascii="Arial" w:hAnsi="Arial"/>
        </w:rPr>
        <w:t>mpacts of tectonic hazards – 2 x volcanic and 2 x earthquake hazards at different levels of development.</w:t>
      </w:r>
    </w:p>
    <w:p w14:paraId="4DF08B46" w14:textId="77777777" w:rsidR="00F816BF" w:rsidRDefault="00F816BF" w:rsidP="003617FD">
      <w:pPr>
        <w:rPr>
          <w:rFonts w:ascii="Arial" w:hAnsi="Arial"/>
        </w:rPr>
      </w:pPr>
    </w:p>
    <w:p w14:paraId="51429F12" w14:textId="3D65BD1D" w:rsidR="0028216C" w:rsidRDefault="0028216C" w:rsidP="0028216C">
      <w:pPr>
        <w:pStyle w:val="ListParagraph"/>
        <w:numPr>
          <w:ilvl w:val="0"/>
          <w:numId w:val="4"/>
        </w:numPr>
        <w:ind w:left="360"/>
        <w:rPr>
          <w:rFonts w:ascii="Arial" w:hAnsi="Arial"/>
        </w:rPr>
      </w:pPr>
      <w:r>
        <w:rPr>
          <w:rFonts w:ascii="Arial" w:hAnsi="Arial"/>
        </w:rPr>
        <w:t xml:space="preserve">Any available evidence about the challenge and impacts of tectonic hazards – 2 x volcanic and 2 x earthquake hazards over time.  For example, how has the impact of the Haitian Earthquake or Japanese Tsunami varied since the event </w:t>
      </w:r>
      <w:proofErr w:type="gramStart"/>
      <w:r>
        <w:rPr>
          <w:rFonts w:ascii="Arial" w:hAnsi="Arial"/>
        </w:rPr>
        <w:t>happened.</w:t>
      </w:r>
      <w:proofErr w:type="gramEnd"/>
    </w:p>
    <w:p w14:paraId="06A40CA3" w14:textId="77777777" w:rsidR="00E81C98" w:rsidRDefault="00E81C98" w:rsidP="00E81C98">
      <w:pPr>
        <w:rPr>
          <w:rFonts w:ascii="Arial" w:hAnsi="Arial"/>
        </w:rPr>
      </w:pPr>
    </w:p>
    <w:p w14:paraId="5E856E14" w14:textId="77777777" w:rsidR="00E81C98" w:rsidRDefault="00E81C98" w:rsidP="00E81C98">
      <w:pPr>
        <w:pStyle w:val="ListParagraph"/>
        <w:numPr>
          <w:ilvl w:val="0"/>
          <w:numId w:val="1"/>
        </w:numPr>
        <w:ind w:left="360"/>
        <w:rPr>
          <w:rFonts w:ascii="Arial" w:hAnsi="Arial"/>
        </w:rPr>
      </w:pPr>
      <w:r>
        <w:rPr>
          <w:rFonts w:ascii="Arial" w:hAnsi="Arial"/>
        </w:rPr>
        <w:t>The main factors that influence the changing impact:</w:t>
      </w:r>
    </w:p>
    <w:p w14:paraId="3FDCDD31" w14:textId="77777777" w:rsidR="00E81C98" w:rsidRDefault="00E81C98" w:rsidP="00E81C98">
      <w:pPr>
        <w:pStyle w:val="ListParagraph"/>
        <w:numPr>
          <w:ilvl w:val="0"/>
          <w:numId w:val="3"/>
        </w:numPr>
        <w:rPr>
          <w:rFonts w:ascii="Arial" w:hAnsi="Arial"/>
        </w:rPr>
      </w:pPr>
      <w:proofErr w:type="gramStart"/>
      <w:r>
        <w:rPr>
          <w:rFonts w:ascii="Arial" w:hAnsi="Arial"/>
        </w:rPr>
        <w:t>rising</w:t>
      </w:r>
      <w:proofErr w:type="gramEnd"/>
      <w:r>
        <w:rPr>
          <w:rFonts w:ascii="Arial" w:hAnsi="Arial"/>
        </w:rPr>
        <w:t xml:space="preserve"> </w:t>
      </w:r>
      <w:r w:rsidRPr="00E81C98">
        <w:rPr>
          <w:rFonts w:ascii="Arial" w:hAnsi="Arial"/>
          <w:b/>
        </w:rPr>
        <w:t>public awareness</w:t>
      </w:r>
      <w:r>
        <w:rPr>
          <w:rFonts w:ascii="Arial" w:hAnsi="Arial"/>
        </w:rPr>
        <w:t>;</w:t>
      </w:r>
    </w:p>
    <w:p w14:paraId="171E782C" w14:textId="77777777" w:rsidR="00E81C98" w:rsidRDefault="00E81C98" w:rsidP="00E81C98">
      <w:pPr>
        <w:pStyle w:val="ListParagraph"/>
        <w:numPr>
          <w:ilvl w:val="0"/>
          <w:numId w:val="3"/>
        </w:numPr>
        <w:rPr>
          <w:rFonts w:ascii="Arial" w:hAnsi="Arial"/>
        </w:rPr>
      </w:pPr>
      <w:proofErr w:type="gramStart"/>
      <w:r w:rsidRPr="003617FD">
        <w:rPr>
          <w:rFonts w:ascii="Arial" w:hAnsi="Arial"/>
        </w:rPr>
        <w:t>changing</w:t>
      </w:r>
      <w:proofErr w:type="gramEnd"/>
      <w:r w:rsidRPr="003617FD">
        <w:rPr>
          <w:rFonts w:ascii="Arial" w:hAnsi="Arial"/>
        </w:rPr>
        <w:t xml:space="preserve"> </w:t>
      </w:r>
      <w:r w:rsidRPr="00E81C98">
        <w:rPr>
          <w:rFonts w:ascii="Arial" w:hAnsi="Arial"/>
          <w:b/>
        </w:rPr>
        <w:t>demography</w:t>
      </w:r>
      <w:r w:rsidRPr="003617FD">
        <w:rPr>
          <w:rFonts w:ascii="Arial" w:hAnsi="Arial"/>
        </w:rPr>
        <w:t xml:space="preserve"> especially rapid urbanization;</w:t>
      </w:r>
    </w:p>
    <w:p w14:paraId="06F4DB86" w14:textId="77777777" w:rsidR="00E81C98" w:rsidRDefault="00E81C98" w:rsidP="00E81C98">
      <w:pPr>
        <w:pStyle w:val="ListParagraph"/>
        <w:numPr>
          <w:ilvl w:val="0"/>
          <w:numId w:val="3"/>
        </w:numPr>
        <w:rPr>
          <w:rFonts w:ascii="Arial" w:hAnsi="Arial"/>
        </w:rPr>
      </w:pPr>
      <w:proofErr w:type="gramStart"/>
      <w:r>
        <w:rPr>
          <w:rFonts w:ascii="Arial" w:hAnsi="Arial"/>
        </w:rPr>
        <w:t>improved</w:t>
      </w:r>
      <w:proofErr w:type="gramEnd"/>
      <w:r>
        <w:rPr>
          <w:rFonts w:ascii="Arial" w:hAnsi="Arial"/>
        </w:rPr>
        <w:t xml:space="preserve"> </w:t>
      </w:r>
      <w:r w:rsidRPr="00E81C98">
        <w:rPr>
          <w:rFonts w:ascii="Arial" w:hAnsi="Arial"/>
          <w:b/>
        </w:rPr>
        <w:t>prediction</w:t>
      </w:r>
      <w:r>
        <w:rPr>
          <w:rFonts w:ascii="Arial" w:hAnsi="Arial"/>
        </w:rPr>
        <w:t xml:space="preserve"> technology and </w:t>
      </w:r>
      <w:r w:rsidRPr="00E81C98">
        <w:rPr>
          <w:rFonts w:ascii="Arial" w:hAnsi="Arial"/>
          <w:b/>
        </w:rPr>
        <w:t>responses</w:t>
      </w:r>
      <w:r>
        <w:rPr>
          <w:rFonts w:ascii="Arial" w:hAnsi="Arial"/>
        </w:rPr>
        <w:t>;</w:t>
      </w:r>
    </w:p>
    <w:p w14:paraId="7A96453F" w14:textId="77777777" w:rsidR="00E81C98" w:rsidRDefault="00E81C98" w:rsidP="00E81C98">
      <w:pPr>
        <w:pStyle w:val="ListParagraph"/>
        <w:numPr>
          <w:ilvl w:val="0"/>
          <w:numId w:val="3"/>
        </w:numPr>
        <w:rPr>
          <w:rFonts w:ascii="Arial" w:hAnsi="Arial"/>
        </w:rPr>
      </w:pPr>
      <w:proofErr w:type="gramStart"/>
      <w:r w:rsidRPr="00E81C98">
        <w:rPr>
          <w:rFonts w:ascii="Arial" w:hAnsi="Arial"/>
          <w:b/>
        </w:rPr>
        <w:t>climate</w:t>
      </w:r>
      <w:proofErr w:type="gramEnd"/>
      <w:r w:rsidRPr="003617FD">
        <w:rPr>
          <w:rFonts w:ascii="Arial" w:hAnsi="Arial"/>
        </w:rPr>
        <w:t xml:space="preserve"> </w:t>
      </w:r>
      <w:r w:rsidRPr="00E81C98">
        <w:rPr>
          <w:rFonts w:ascii="Arial" w:hAnsi="Arial"/>
          <w:b/>
        </w:rPr>
        <w:t>change</w:t>
      </w:r>
      <w:r>
        <w:rPr>
          <w:rFonts w:ascii="Arial" w:hAnsi="Arial"/>
        </w:rPr>
        <w:t>;</w:t>
      </w:r>
    </w:p>
    <w:p w14:paraId="71EB6A1C" w14:textId="77777777" w:rsidR="00E81C98" w:rsidRDefault="00E81C98" w:rsidP="00E81C98">
      <w:pPr>
        <w:pStyle w:val="ListParagraph"/>
        <w:numPr>
          <w:ilvl w:val="0"/>
          <w:numId w:val="3"/>
        </w:numPr>
        <w:rPr>
          <w:rFonts w:ascii="Arial" w:hAnsi="Arial"/>
        </w:rPr>
      </w:pPr>
      <w:proofErr w:type="gramStart"/>
      <w:r>
        <w:rPr>
          <w:rFonts w:ascii="Arial" w:hAnsi="Arial"/>
        </w:rPr>
        <w:t>level</w:t>
      </w:r>
      <w:proofErr w:type="gramEnd"/>
      <w:r>
        <w:rPr>
          <w:rFonts w:ascii="Arial" w:hAnsi="Arial"/>
        </w:rPr>
        <w:t xml:space="preserve"> of </w:t>
      </w:r>
      <w:r w:rsidRPr="00E81C98">
        <w:rPr>
          <w:rFonts w:ascii="Arial" w:hAnsi="Arial"/>
          <w:b/>
        </w:rPr>
        <w:t>development</w:t>
      </w:r>
      <w:r>
        <w:rPr>
          <w:rFonts w:ascii="Arial" w:hAnsi="Arial"/>
        </w:rPr>
        <w:t>;</w:t>
      </w:r>
    </w:p>
    <w:p w14:paraId="6F52A77C" w14:textId="77777777" w:rsidR="00E81C98" w:rsidRPr="003617FD" w:rsidRDefault="00E81C98" w:rsidP="00E81C98">
      <w:pPr>
        <w:pStyle w:val="ListParagraph"/>
        <w:numPr>
          <w:ilvl w:val="0"/>
          <w:numId w:val="3"/>
        </w:numPr>
        <w:rPr>
          <w:rFonts w:ascii="Arial" w:hAnsi="Arial"/>
        </w:rPr>
      </w:pPr>
      <w:proofErr w:type="gramStart"/>
      <w:r w:rsidRPr="003617FD">
        <w:rPr>
          <w:rFonts w:ascii="Arial" w:hAnsi="Arial"/>
        </w:rPr>
        <w:t>building</w:t>
      </w:r>
      <w:proofErr w:type="gramEnd"/>
      <w:r w:rsidRPr="003617FD">
        <w:rPr>
          <w:rFonts w:ascii="Arial" w:hAnsi="Arial"/>
        </w:rPr>
        <w:t xml:space="preserve"> </w:t>
      </w:r>
      <w:r w:rsidRPr="00E81C98">
        <w:rPr>
          <w:rFonts w:ascii="Arial" w:hAnsi="Arial"/>
          <w:b/>
        </w:rPr>
        <w:t>construction</w:t>
      </w:r>
      <w:r w:rsidRPr="003617FD">
        <w:rPr>
          <w:rFonts w:ascii="Arial" w:hAnsi="Arial"/>
        </w:rPr>
        <w:t xml:space="preserve"> and </w:t>
      </w:r>
      <w:r w:rsidRPr="00E81C98">
        <w:rPr>
          <w:rFonts w:ascii="Arial" w:hAnsi="Arial"/>
          <w:b/>
        </w:rPr>
        <w:t>infrastructure</w:t>
      </w:r>
      <w:r w:rsidRPr="003617FD">
        <w:rPr>
          <w:rFonts w:ascii="Arial" w:hAnsi="Arial"/>
        </w:rPr>
        <w:t>.</w:t>
      </w:r>
    </w:p>
    <w:p w14:paraId="23E0EAFF" w14:textId="77777777" w:rsidR="00E81C98" w:rsidRPr="0028216C" w:rsidRDefault="00E81C98" w:rsidP="0028216C">
      <w:pPr>
        <w:rPr>
          <w:rFonts w:ascii="Arial" w:hAnsi="Arial"/>
        </w:rPr>
      </w:pPr>
    </w:p>
    <w:p w14:paraId="6612B162" w14:textId="03F316B9" w:rsidR="0028216C" w:rsidRDefault="0028216C" w:rsidP="0028216C">
      <w:pPr>
        <w:pStyle w:val="ListParagraph"/>
        <w:numPr>
          <w:ilvl w:val="0"/>
          <w:numId w:val="4"/>
        </w:numPr>
        <w:ind w:left="360"/>
        <w:rPr>
          <w:rFonts w:ascii="Arial" w:hAnsi="Arial"/>
        </w:rPr>
      </w:pPr>
      <w:r>
        <w:rPr>
          <w:rFonts w:ascii="Arial" w:hAnsi="Arial"/>
        </w:rPr>
        <w:t xml:space="preserve">A clear idea about whether the root causes of </w:t>
      </w:r>
      <w:r w:rsidR="00AE3CCA">
        <w:rPr>
          <w:rFonts w:ascii="Arial" w:hAnsi="Arial"/>
        </w:rPr>
        <w:t>trends</w:t>
      </w:r>
      <w:r>
        <w:rPr>
          <w:rFonts w:ascii="Arial" w:hAnsi="Arial"/>
        </w:rPr>
        <w:t xml:space="preserve"> in tectonic hazards lie within the human or natural domain.</w:t>
      </w:r>
    </w:p>
    <w:p w14:paraId="51CC2813" w14:textId="77777777" w:rsidR="0028216C" w:rsidRPr="0028216C" w:rsidRDefault="0028216C" w:rsidP="0028216C">
      <w:pPr>
        <w:rPr>
          <w:rFonts w:ascii="Arial" w:hAnsi="Arial"/>
        </w:rPr>
      </w:pPr>
    </w:p>
    <w:p w14:paraId="0314D8C1" w14:textId="77777777" w:rsidR="0028216C" w:rsidRPr="0028216C" w:rsidRDefault="0028216C" w:rsidP="0028216C">
      <w:pPr>
        <w:rPr>
          <w:rFonts w:ascii="Arial" w:hAnsi="Arial"/>
        </w:rPr>
      </w:pPr>
    </w:p>
    <w:p w14:paraId="564F2EE1" w14:textId="77777777" w:rsidR="00F816BF" w:rsidRDefault="00F816BF"/>
    <w:p w14:paraId="73A25FDC" w14:textId="77777777" w:rsidR="00757D4F" w:rsidRDefault="00757D4F">
      <w:r>
        <w:br w:type="page"/>
      </w:r>
    </w:p>
    <w:p w14:paraId="4586E4E4" w14:textId="77777777" w:rsidR="00757D4F" w:rsidRPr="00E02AD8" w:rsidRDefault="00757D4F" w:rsidP="00757D4F">
      <w:pPr>
        <w:rPr>
          <w:rFonts w:ascii="Arial" w:hAnsi="Arial"/>
          <w:b/>
        </w:rPr>
      </w:pPr>
      <w:r w:rsidRPr="00E02AD8">
        <w:rPr>
          <w:rFonts w:ascii="Arial" w:hAnsi="Arial"/>
          <w:b/>
        </w:rPr>
        <w:lastRenderedPageBreak/>
        <w:t>“There is no such thing as a tectonic disaster, only a tectonic hazard.  Disaster risk reduction is about human choices.”</w:t>
      </w:r>
    </w:p>
    <w:p w14:paraId="70C218DD" w14:textId="77777777" w:rsidR="00E02AD8" w:rsidRPr="00E02AD8" w:rsidRDefault="00E02AD8" w:rsidP="00E02AD8">
      <w:pPr>
        <w:jc w:val="right"/>
        <w:rPr>
          <w:rFonts w:ascii="Arial" w:hAnsi="Arial"/>
          <w:b/>
        </w:rPr>
      </w:pPr>
      <w:r w:rsidRPr="00E02AD8">
        <w:rPr>
          <w:rFonts w:ascii="Arial" w:hAnsi="Arial"/>
          <w:b/>
        </w:rPr>
        <w:t>(UNISDR, 2011)</w:t>
      </w:r>
    </w:p>
    <w:p w14:paraId="3E85BF87" w14:textId="77777777" w:rsidR="00757D4F" w:rsidRPr="00E02AD8" w:rsidRDefault="00757D4F" w:rsidP="00757D4F">
      <w:pPr>
        <w:rPr>
          <w:rFonts w:ascii="Arial" w:hAnsi="Arial"/>
          <w:b/>
        </w:rPr>
      </w:pPr>
    </w:p>
    <w:p w14:paraId="3519EBCF" w14:textId="77777777" w:rsidR="00757D4F" w:rsidRPr="00E02AD8" w:rsidRDefault="00757D4F" w:rsidP="00757D4F">
      <w:pPr>
        <w:rPr>
          <w:rFonts w:ascii="Arial" w:hAnsi="Arial"/>
          <w:b/>
        </w:rPr>
      </w:pPr>
    </w:p>
    <w:p w14:paraId="0A0C6142" w14:textId="12A0427B" w:rsidR="00757D4F" w:rsidRPr="00E02AD8" w:rsidRDefault="00E02AD8" w:rsidP="00757D4F">
      <w:pPr>
        <w:rPr>
          <w:rFonts w:ascii="Arial" w:hAnsi="Arial"/>
          <w:b/>
        </w:rPr>
      </w:pPr>
      <w:r w:rsidRPr="00E02AD8">
        <w:rPr>
          <w:rFonts w:ascii="Arial" w:hAnsi="Arial"/>
          <w:b/>
        </w:rPr>
        <w:t>“</w:t>
      </w:r>
      <w:r w:rsidR="00757D4F" w:rsidRPr="00E02AD8">
        <w:rPr>
          <w:rFonts w:ascii="Arial" w:hAnsi="Arial"/>
          <w:b/>
        </w:rPr>
        <w:t xml:space="preserve">There are more than 1500 volcanoes potentially, active in the world and more than one million volcanic vents under the sea; about 50-60 volcanoes erupt every year worldwide.  </w:t>
      </w:r>
    </w:p>
    <w:p w14:paraId="32B35C15" w14:textId="77777777" w:rsidR="00757D4F" w:rsidRPr="00E02AD8" w:rsidRDefault="00757D4F" w:rsidP="00757D4F">
      <w:pPr>
        <w:rPr>
          <w:rFonts w:ascii="Arial" w:hAnsi="Arial"/>
          <w:b/>
        </w:rPr>
      </w:pPr>
    </w:p>
    <w:p w14:paraId="3E783832" w14:textId="40D91136" w:rsidR="00757D4F" w:rsidRPr="00E02AD8" w:rsidRDefault="00757D4F" w:rsidP="00757D4F">
      <w:pPr>
        <w:rPr>
          <w:rFonts w:ascii="Arial" w:hAnsi="Arial" w:cs="Arial"/>
          <w:b/>
        </w:rPr>
      </w:pPr>
      <w:r w:rsidRPr="00E02AD8">
        <w:rPr>
          <w:rFonts w:ascii="Arial" w:hAnsi="Arial"/>
          <w:b/>
        </w:rPr>
        <w:t xml:space="preserve">Earthquakes are the natural hazard that causes most deaths per event.  According to CRED between 1988 and 2007, more than 495 000 people died in earthquakes and approximately 3 </w:t>
      </w:r>
      <w:r w:rsidRPr="00E02AD8">
        <w:rPr>
          <w:rFonts w:ascii="Arial" w:hAnsi="Arial" w:cs="Arial"/>
          <w:b/>
        </w:rPr>
        <w:t>billion people live in regions prone to earthquakes.</w:t>
      </w:r>
      <w:r w:rsidR="00E02AD8" w:rsidRPr="00E02AD8">
        <w:rPr>
          <w:rFonts w:ascii="Arial" w:hAnsi="Arial" w:cs="Arial"/>
          <w:b/>
        </w:rPr>
        <w:t>”</w:t>
      </w:r>
    </w:p>
    <w:p w14:paraId="29231C76" w14:textId="627628A5" w:rsidR="00E02AD8" w:rsidRPr="00E02AD8" w:rsidRDefault="00E02AD8" w:rsidP="00E02AD8">
      <w:pPr>
        <w:jc w:val="right"/>
        <w:rPr>
          <w:rFonts w:ascii="Arial" w:hAnsi="Arial" w:cs="Arial"/>
          <w:b/>
        </w:rPr>
      </w:pPr>
      <w:r w:rsidRPr="00E02AD8">
        <w:rPr>
          <w:rFonts w:ascii="Arial" w:hAnsi="Arial" w:cs="Arial"/>
          <w:b/>
        </w:rPr>
        <w:t>(UNISDR, 2011)</w:t>
      </w:r>
    </w:p>
    <w:p w14:paraId="6140D776" w14:textId="77777777" w:rsidR="00E02AD8" w:rsidRPr="00E02AD8" w:rsidRDefault="00E02AD8">
      <w:pPr>
        <w:rPr>
          <w:rFonts w:ascii="Arial" w:hAnsi="Arial" w:cs="Arial"/>
          <w:b/>
        </w:rPr>
      </w:pPr>
    </w:p>
    <w:p w14:paraId="0FA2F18B" w14:textId="77777777" w:rsidR="00E02AD8" w:rsidRPr="00E02AD8" w:rsidRDefault="00E02AD8">
      <w:pPr>
        <w:rPr>
          <w:rFonts w:ascii="Arial" w:hAnsi="Arial" w:cs="Arial"/>
          <w:b/>
        </w:rPr>
      </w:pPr>
    </w:p>
    <w:p w14:paraId="4303AED6" w14:textId="77777777" w:rsidR="00E02AD8" w:rsidRPr="00E02AD8" w:rsidRDefault="00E02AD8" w:rsidP="00E02AD8">
      <w:pPr>
        <w:rPr>
          <w:rFonts w:ascii="Arial" w:hAnsi="Arial" w:cs="Arial"/>
          <w:b/>
        </w:rPr>
      </w:pPr>
      <w:r w:rsidRPr="00E02AD8">
        <w:rPr>
          <w:rFonts w:ascii="Arial" w:hAnsi="Arial" w:cs="Arial"/>
          <w:b/>
        </w:rPr>
        <w:t>By 2050 global levels of urbanization will reach 70% of the world’s population.    As a result recent studies show that the number of people living with the threat of earthquakes and cyclones in cities could triple by 2050.</w:t>
      </w:r>
    </w:p>
    <w:p w14:paraId="7EF3C5AF" w14:textId="7F572FF7" w:rsidR="00E02AD8" w:rsidRPr="00E02AD8" w:rsidRDefault="00E02AD8" w:rsidP="00E02AD8">
      <w:pPr>
        <w:jc w:val="right"/>
        <w:rPr>
          <w:rFonts w:ascii="Arial" w:hAnsi="Arial" w:cs="Arial"/>
          <w:b/>
        </w:rPr>
      </w:pPr>
      <w:r w:rsidRPr="00E02AD8">
        <w:rPr>
          <w:rFonts w:ascii="Arial" w:hAnsi="Arial" w:cs="Arial"/>
          <w:b/>
        </w:rPr>
        <w:t>(UNISDR, 2011)</w:t>
      </w:r>
    </w:p>
    <w:p w14:paraId="339FD4BA" w14:textId="77777777" w:rsidR="00E02AD8" w:rsidRDefault="00E02AD8">
      <w:pPr>
        <w:rPr>
          <w:rFonts w:ascii="Arial" w:hAnsi="Arial" w:cs="Arial"/>
          <w:b/>
        </w:rPr>
      </w:pPr>
    </w:p>
    <w:p w14:paraId="3F73B93B" w14:textId="77777777" w:rsidR="00E02AD8" w:rsidRPr="00E02AD8" w:rsidRDefault="00E02AD8">
      <w:pPr>
        <w:rPr>
          <w:rFonts w:ascii="Arial" w:hAnsi="Arial" w:cs="Arial"/>
          <w:b/>
        </w:rPr>
      </w:pPr>
    </w:p>
    <w:p w14:paraId="71D92C30" w14:textId="47E83E03" w:rsidR="00E02AD8" w:rsidRPr="00E02AD8" w:rsidRDefault="00E02AD8" w:rsidP="00E02AD8">
      <w:pPr>
        <w:rPr>
          <w:rFonts w:ascii="Arial" w:hAnsi="Arial" w:cs="Arial"/>
          <w:b/>
        </w:rPr>
      </w:pPr>
      <w:r w:rsidRPr="00E02AD8">
        <w:rPr>
          <w:rFonts w:ascii="Arial" w:hAnsi="Arial" w:cs="Arial"/>
          <w:b/>
        </w:rPr>
        <w:t>The recent annual death toll from earthquakes has been more than 75 000 higher than in any comparable period in the last century, and shows that the number of earthquakes causing significant human and economic loss has increased since the 1970s.</w:t>
      </w:r>
      <w:r>
        <w:rPr>
          <w:rFonts w:ascii="Arial" w:hAnsi="Arial" w:cs="Arial"/>
          <w:b/>
        </w:rPr>
        <w:t xml:space="preserve">  This is at the same time as the annual frequency of earthquakes remaining within the ‘normal’ limits of expected seismic activity.</w:t>
      </w:r>
    </w:p>
    <w:p w14:paraId="082E3230" w14:textId="338120AE" w:rsidR="00E02AD8" w:rsidRPr="00E02AD8" w:rsidRDefault="00E02AD8" w:rsidP="00E02AD8">
      <w:pPr>
        <w:jc w:val="right"/>
        <w:rPr>
          <w:rFonts w:ascii="Arial" w:hAnsi="Arial" w:cs="Arial"/>
          <w:b/>
        </w:rPr>
      </w:pPr>
      <w:r w:rsidRPr="00E02AD8">
        <w:rPr>
          <w:rFonts w:ascii="Arial" w:hAnsi="Arial" w:cs="Arial"/>
          <w:b/>
        </w:rPr>
        <w:t>(Spence et al., 2011)</w:t>
      </w:r>
    </w:p>
    <w:p w14:paraId="51035705" w14:textId="77777777" w:rsidR="00E02AD8" w:rsidRDefault="00E02AD8"/>
    <w:p w14:paraId="7887AB8A" w14:textId="77777777" w:rsidR="00E02AD8" w:rsidRDefault="00E02AD8"/>
    <w:p w14:paraId="342802CD" w14:textId="03F15229" w:rsidR="009F1F50" w:rsidRPr="009F1F50" w:rsidRDefault="009F1F50">
      <w:pPr>
        <w:rPr>
          <w:rFonts w:ascii="Router-Bold" w:hAnsi="Router-Bold"/>
        </w:rPr>
      </w:pPr>
      <w:r w:rsidRPr="009F1F50">
        <w:rPr>
          <w:rFonts w:ascii="Router-Bold" w:hAnsi="Router-Bold"/>
        </w:rPr>
        <w:t>Task 1:</w:t>
      </w:r>
    </w:p>
    <w:p w14:paraId="6CA4A8EC" w14:textId="77777777" w:rsidR="009F1F50" w:rsidRDefault="009F1F50"/>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74"/>
      </w:tblGrid>
      <w:tr w:rsidR="00E02AD8" w14:paraId="6C5879C3" w14:textId="77777777" w:rsidTr="009F1F50">
        <w:trPr>
          <w:trHeight w:val="6343"/>
        </w:trPr>
        <w:tc>
          <w:tcPr>
            <w:tcW w:w="10874" w:type="dxa"/>
          </w:tcPr>
          <w:p w14:paraId="5A14D32E" w14:textId="77777777" w:rsidR="00E02AD8" w:rsidRDefault="00E02AD8" w:rsidP="00E02AD8">
            <w:pPr>
              <w:rPr>
                <w:rFonts w:ascii="Arial" w:hAnsi="Arial" w:cs="Arial"/>
              </w:rPr>
            </w:pPr>
          </w:p>
          <w:p w14:paraId="160EA1BF" w14:textId="0EAB94C6" w:rsidR="00E02AD8" w:rsidRPr="00E02AD8" w:rsidRDefault="009F1F50" w:rsidP="00E02AD8">
            <w:pPr>
              <w:rPr>
                <w:rFonts w:ascii="Arial" w:hAnsi="Arial" w:cs="Arial"/>
              </w:rPr>
            </w:pPr>
            <w:r>
              <w:rPr>
                <w:rFonts w:ascii="Arial" w:hAnsi="Arial" w:cs="Arial"/>
              </w:rPr>
              <w:t>Develop some u</w:t>
            </w:r>
            <w:r w:rsidR="00E02AD8" w:rsidRPr="00E02AD8">
              <w:rPr>
                <w:rFonts w:ascii="Arial" w:hAnsi="Arial" w:cs="Arial"/>
              </w:rPr>
              <w:t xml:space="preserve">seful context and background </w:t>
            </w:r>
            <w:r>
              <w:rPr>
                <w:rFonts w:ascii="Arial" w:hAnsi="Arial" w:cs="Arial"/>
              </w:rPr>
              <w:t xml:space="preserve">(‘BIG’ picture) </w:t>
            </w:r>
            <w:r w:rsidR="00E02AD8" w:rsidRPr="00E02AD8">
              <w:rPr>
                <w:rFonts w:ascii="Arial" w:hAnsi="Arial" w:cs="Arial"/>
              </w:rPr>
              <w:t>about global trends in tectonic hazards:</w:t>
            </w:r>
          </w:p>
          <w:p w14:paraId="3C60E5B1" w14:textId="70FC31C7" w:rsidR="00E02AD8" w:rsidRDefault="00E02AD8" w:rsidP="00E02AD8"/>
        </w:tc>
      </w:tr>
    </w:tbl>
    <w:p w14:paraId="69BE20A8" w14:textId="77777777" w:rsidR="00E02AD8" w:rsidRDefault="00E02AD8" w:rsidP="00E02AD8"/>
    <w:p w14:paraId="4A89109A" w14:textId="77777777" w:rsidR="00E02AD8" w:rsidRDefault="00F816BF">
      <w:pPr>
        <w:rPr>
          <w:rFonts w:ascii="Arial" w:hAnsi="Arial"/>
          <w:b/>
          <w:i/>
          <w:color w:val="A6A6A6" w:themeColor="background1" w:themeShade="A6"/>
        </w:rPr>
      </w:pPr>
      <w:r>
        <w:br w:type="page"/>
      </w:r>
      <w:r w:rsidR="00E02AD8" w:rsidRPr="00E02AD8">
        <w:rPr>
          <w:rFonts w:ascii="Arial" w:hAnsi="Arial"/>
          <w:b/>
          <w:i/>
          <w:color w:val="A6A6A6" w:themeColor="background1" w:themeShade="A6"/>
        </w:rPr>
        <w:t>Evidence about whether tectonic hazards are increasing in frequency, magnitude and impact.</w:t>
      </w:r>
    </w:p>
    <w:p w14:paraId="722A0152" w14:textId="77777777" w:rsidR="00E02AD8" w:rsidRDefault="00E02AD8">
      <w:pPr>
        <w:rPr>
          <w:rFonts w:ascii="Arial" w:hAnsi="Arial"/>
          <w:b/>
          <w:i/>
          <w:color w:val="A6A6A6" w:themeColor="background1" w:themeShade="A6"/>
        </w:rPr>
      </w:pPr>
    </w:p>
    <w:p w14:paraId="67771E75" w14:textId="24357F40" w:rsidR="009F1F50" w:rsidRDefault="009F1F50">
      <w:pPr>
        <w:rPr>
          <w:rFonts w:ascii="Router-Bold" w:hAnsi="Router-Bold"/>
        </w:rPr>
      </w:pPr>
      <w:r w:rsidRPr="009F1F50">
        <w:rPr>
          <w:rFonts w:ascii="Router-Bold" w:hAnsi="Router-Bold"/>
        </w:rPr>
        <w:t>Task 2:</w:t>
      </w:r>
      <w:r>
        <w:rPr>
          <w:rFonts w:ascii="Router-Bold" w:hAnsi="Router-Bold"/>
        </w:rPr>
        <w:t xml:space="preserve"> Complete this grid relating to evidence about trends in tectonic hazards.</w:t>
      </w:r>
    </w:p>
    <w:p w14:paraId="0BF3D4C0" w14:textId="77777777" w:rsidR="009F1F50" w:rsidRPr="009F1F50" w:rsidRDefault="009F1F50">
      <w:pPr>
        <w:rPr>
          <w:rFonts w:ascii="Router-Bold" w:hAnsi="Router-Bold"/>
        </w:rPr>
      </w:pPr>
    </w:p>
    <w:tbl>
      <w:tblPr>
        <w:tblStyle w:val="TableGrid"/>
        <w:tblW w:w="10915"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6379"/>
        <w:gridCol w:w="567"/>
        <w:gridCol w:w="3969"/>
      </w:tblGrid>
      <w:tr w:rsidR="001A1B7F" w14:paraId="12B2ABDA" w14:textId="77777777" w:rsidTr="009F1F50">
        <w:tc>
          <w:tcPr>
            <w:tcW w:w="6379" w:type="dxa"/>
          </w:tcPr>
          <w:p w14:paraId="64A8AC52" w14:textId="6B778769" w:rsidR="00E02AD8" w:rsidRPr="00E02AD8" w:rsidRDefault="00E02AD8" w:rsidP="00E02AD8">
            <w:pPr>
              <w:jc w:val="center"/>
              <w:rPr>
                <w:rFonts w:ascii="Arial" w:hAnsi="Arial" w:cs="Arial"/>
                <w:b/>
                <w:noProof/>
              </w:rPr>
            </w:pPr>
            <w:r w:rsidRPr="00E02AD8">
              <w:rPr>
                <w:rFonts w:ascii="Arial" w:hAnsi="Arial" w:cs="Arial"/>
                <w:b/>
                <w:noProof/>
              </w:rPr>
              <w:t>Evidence</w:t>
            </w:r>
          </w:p>
        </w:tc>
        <w:tc>
          <w:tcPr>
            <w:tcW w:w="4536" w:type="dxa"/>
            <w:gridSpan w:val="2"/>
          </w:tcPr>
          <w:p w14:paraId="35E7A506" w14:textId="6392B058" w:rsidR="00E02AD8" w:rsidRPr="00E02AD8" w:rsidRDefault="00E02AD8" w:rsidP="00E02AD8">
            <w:pPr>
              <w:jc w:val="center"/>
              <w:rPr>
                <w:rFonts w:ascii="Arial" w:hAnsi="Arial" w:cs="Arial"/>
                <w:b/>
              </w:rPr>
            </w:pPr>
            <w:r w:rsidRPr="00E02AD8">
              <w:rPr>
                <w:rFonts w:ascii="Arial" w:hAnsi="Arial" w:cs="Arial"/>
                <w:b/>
              </w:rPr>
              <w:t>What do you notice?</w:t>
            </w:r>
          </w:p>
        </w:tc>
      </w:tr>
      <w:tr w:rsidR="001A1B7F" w14:paraId="370BB56D" w14:textId="77777777" w:rsidTr="009F1F50">
        <w:tc>
          <w:tcPr>
            <w:tcW w:w="6379" w:type="dxa"/>
          </w:tcPr>
          <w:p w14:paraId="2BC52962" w14:textId="77777777" w:rsidR="001A1B7F" w:rsidRDefault="001A1B7F">
            <w:pPr>
              <w:rPr>
                <w:noProof/>
              </w:rPr>
            </w:pPr>
            <w:r w:rsidRPr="00197CAE">
              <w:rPr>
                <w:b/>
                <w:noProof/>
              </w:rPr>
              <w:drawing>
                <wp:inline distT="0" distB="0" distL="0" distR="0" wp14:anchorId="39A76168" wp14:editId="6731A944">
                  <wp:extent cx="4110778" cy="5766164"/>
                  <wp:effectExtent l="0" t="0" r="4445" b="0"/>
                  <wp:docPr id="8" name="Picture 8" descr="Macintosh HD:Users:Admin:Desktop:Screen shot 2011-12-10 at 14.2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dmin:Desktop:Screen shot 2011-12-10 at 14.20.35.png"/>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70000"/>
                                    </a14:imgEffect>
                                    <a14:imgEffect>
                                      <a14:saturation sat="187000"/>
                                    </a14:imgEffect>
                                    <a14:imgEffect>
                                      <a14:brightnessContrast bright="15000" contrast="13000"/>
                                    </a14:imgEffect>
                                  </a14:imgLayer>
                                </a14:imgProps>
                              </a:ext>
                              <a:ext uri="{28A0092B-C50C-407E-A947-70E740481C1C}">
                                <a14:useLocalDpi xmlns:a14="http://schemas.microsoft.com/office/drawing/2010/main" val="0"/>
                              </a:ext>
                            </a:extLst>
                          </a:blip>
                          <a:srcRect/>
                          <a:stretch>
                            <a:fillRect/>
                          </a:stretch>
                        </pic:blipFill>
                        <pic:spPr bwMode="auto">
                          <a:xfrm>
                            <a:off x="0" y="0"/>
                            <a:ext cx="4114440" cy="5771301"/>
                          </a:xfrm>
                          <a:prstGeom prst="rect">
                            <a:avLst/>
                          </a:prstGeom>
                          <a:noFill/>
                          <a:ln>
                            <a:noFill/>
                          </a:ln>
                        </pic:spPr>
                      </pic:pic>
                    </a:graphicData>
                  </a:graphic>
                </wp:inline>
              </w:drawing>
            </w:r>
          </w:p>
          <w:p w14:paraId="1DA9E403" w14:textId="45D16573" w:rsidR="001A1B7F" w:rsidRDefault="001A1B7F">
            <w:pPr>
              <w:rPr>
                <w:noProof/>
              </w:rPr>
            </w:pPr>
            <w:r w:rsidRPr="001A1B7F">
              <w:rPr>
                <w:b/>
                <w:i/>
                <w:sz w:val="16"/>
                <w:szCs w:val="16"/>
              </w:rPr>
              <w:t>Source: USGS 2011</w:t>
            </w:r>
          </w:p>
        </w:tc>
        <w:tc>
          <w:tcPr>
            <w:tcW w:w="4536" w:type="dxa"/>
            <w:gridSpan w:val="2"/>
          </w:tcPr>
          <w:p w14:paraId="470A83C2" w14:textId="77777777" w:rsidR="001A1B7F" w:rsidRDefault="001A1B7F" w:rsidP="001A1B7F">
            <w:pPr>
              <w:rPr>
                <w:rFonts w:ascii="Router-Book" w:hAnsi="Router-Book"/>
                <w:i/>
                <w:sz w:val="20"/>
                <w:szCs w:val="20"/>
              </w:rPr>
            </w:pPr>
          </w:p>
          <w:p w14:paraId="3D37766A" w14:textId="6933FB5F" w:rsidR="001A1B7F" w:rsidRPr="001A1B7F" w:rsidRDefault="009F1F50" w:rsidP="001A1B7F">
            <w:pPr>
              <w:rPr>
                <w:rFonts w:ascii="Router-Book" w:hAnsi="Router-Book"/>
                <w:i/>
                <w:sz w:val="20"/>
                <w:szCs w:val="20"/>
              </w:rPr>
            </w:pPr>
            <w:r>
              <w:rPr>
                <w:rFonts w:ascii="Router-Book" w:hAnsi="Router-Book"/>
                <w:i/>
                <w:sz w:val="20"/>
                <w:szCs w:val="20"/>
              </w:rPr>
              <w:t>What is the p</w:t>
            </w:r>
            <w:r w:rsidR="001A1B7F" w:rsidRPr="001A1B7F">
              <w:rPr>
                <w:rFonts w:ascii="Router-Book" w:hAnsi="Router-Book"/>
                <w:i/>
                <w:sz w:val="20"/>
                <w:szCs w:val="20"/>
              </w:rPr>
              <w:t>attern in Earthquake activity?</w:t>
            </w:r>
          </w:p>
          <w:p w14:paraId="199CFFBD" w14:textId="7D8D6351" w:rsidR="001A1B7F" w:rsidRDefault="009F1F50" w:rsidP="001A1B7F">
            <w:pPr>
              <w:rPr>
                <w:rFonts w:ascii="Router-Book" w:hAnsi="Router-Book"/>
                <w:i/>
                <w:sz w:val="20"/>
                <w:szCs w:val="20"/>
              </w:rPr>
            </w:pPr>
            <w:r>
              <w:rPr>
                <w:rFonts w:ascii="Router-Book" w:hAnsi="Router-Book"/>
                <w:i/>
                <w:sz w:val="20"/>
                <w:szCs w:val="20"/>
              </w:rPr>
              <w:t>What is the pattern in the f</w:t>
            </w:r>
            <w:r w:rsidR="001A1B7F" w:rsidRPr="001A1B7F">
              <w:rPr>
                <w:rFonts w:ascii="Router-Book" w:hAnsi="Router-Book"/>
                <w:i/>
                <w:sz w:val="20"/>
                <w:szCs w:val="20"/>
              </w:rPr>
              <w:t>requency of different magnitudes?</w:t>
            </w:r>
          </w:p>
        </w:tc>
      </w:tr>
      <w:tr w:rsidR="001A1B7F" w14:paraId="05B6C3C4" w14:textId="77777777" w:rsidTr="009F1F50">
        <w:tc>
          <w:tcPr>
            <w:tcW w:w="6379" w:type="dxa"/>
          </w:tcPr>
          <w:p w14:paraId="76CAEB3D" w14:textId="77777777" w:rsidR="00E02AD8" w:rsidRDefault="00E02AD8">
            <w:pPr>
              <w:rPr>
                <w:b/>
                <w:i/>
                <w:color w:val="A6A6A6" w:themeColor="background1" w:themeShade="A6"/>
              </w:rPr>
            </w:pPr>
            <w:r>
              <w:rPr>
                <w:noProof/>
              </w:rPr>
              <w:drawing>
                <wp:inline distT="0" distB="0" distL="0" distR="0" wp14:anchorId="54BDA655" wp14:editId="0090812C">
                  <wp:extent cx="4110778" cy="2786237"/>
                  <wp:effectExtent l="0" t="0" r="4445" b="8255"/>
                  <wp:docPr id="7" name="Picture 7" descr="Macintosh HD:Users:Admin:Desktop:Screen shot 2011-12-10 at 14.19.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dmin:Desktop:Screen shot 2011-12-10 at 14.19.42.png"/>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80000"/>
                                    </a14:imgEffect>
                                    <a14:imgEffect>
                                      <a14:saturation sat="104000"/>
                                    </a14:imgEffect>
                                    <a14:imgEffect>
                                      <a14:brightnessContrast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4115243" cy="2789263"/>
                          </a:xfrm>
                          <a:prstGeom prst="rect">
                            <a:avLst/>
                          </a:prstGeom>
                          <a:noFill/>
                          <a:ln>
                            <a:noFill/>
                          </a:ln>
                        </pic:spPr>
                      </pic:pic>
                    </a:graphicData>
                  </a:graphic>
                </wp:inline>
              </w:drawing>
            </w:r>
          </w:p>
          <w:p w14:paraId="3BF64793" w14:textId="61AF835C" w:rsidR="001A1B7F" w:rsidRPr="001A1B7F" w:rsidRDefault="001A1B7F">
            <w:pPr>
              <w:rPr>
                <w:b/>
                <w:i/>
                <w:sz w:val="16"/>
                <w:szCs w:val="16"/>
              </w:rPr>
            </w:pPr>
            <w:r w:rsidRPr="001A1B7F">
              <w:rPr>
                <w:b/>
                <w:i/>
                <w:sz w:val="16"/>
                <w:szCs w:val="16"/>
              </w:rPr>
              <w:t>Source: USGS 2011</w:t>
            </w:r>
          </w:p>
        </w:tc>
        <w:tc>
          <w:tcPr>
            <w:tcW w:w="4536" w:type="dxa"/>
            <w:gridSpan w:val="2"/>
          </w:tcPr>
          <w:p w14:paraId="06F5A3D4" w14:textId="77777777" w:rsidR="001A1B7F" w:rsidRDefault="001A1B7F" w:rsidP="001A1B7F">
            <w:pPr>
              <w:rPr>
                <w:rFonts w:ascii="Router-Book" w:hAnsi="Router-Book"/>
                <w:i/>
                <w:sz w:val="20"/>
                <w:szCs w:val="20"/>
              </w:rPr>
            </w:pPr>
          </w:p>
          <w:p w14:paraId="0D83FAB6" w14:textId="77777777" w:rsidR="00E02AD8" w:rsidRPr="001A1B7F" w:rsidRDefault="00E02AD8" w:rsidP="001A1B7F">
            <w:pPr>
              <w:rPr>
                <w:rFonts w:ascii="Router-Book" w:hAnsi="Router-Book"/>
                <w:i/>
                <w:sz w:val="20"/>
                <w:szCs w:val="20"/>
              </w:rPr>
            </w:pPr>
            <w:r w:rsidRPr="001A1B7F">
              <w:rPr>
                <w:rFonts w:ascii="Router-Book" w:hAnsi="Router-Book"/>
                <w:i/>
                <w:sz w:val="20"/>
                <w:szCs w:val="20"/>
              </w:rPr>
              <w:t>Pattern in Earthquake activity?</w:t>
            </w:r>
          </w:p>
          <w:p w14:paraId="7224B814" w14:textId="799F7A16" w:rsidR="00E02AD8" w:rsidRDefault="00E02AD8" w:rsidP="001A1B7F">
            <w:pPr>
              <w:rPr>
                <w:b/>
                <w:i/>
                <w:color w:val="A6A6A6" w:themeColor="background1" w:themeShade="A6"/>
              </w:rPr>
            </w:pPr>
            <w:r w:rsidRPr="001A1B7F">
              <w:rPr>
                <w:rFonts w:ascii="Router-Book" w:hAnsi="Router-Book"/>
                <w:i/>
                <w:sz w:val="20"/>
                <w:szCs w:val="20"/>
              </w:rPr>
              <w:t>Frequency of different magnitudes?</w:t>
            </w:r>
          </w:p>
        </w:tc>
      </w:tr>
      <w:tr w:rsidR="001A1B7F" w14:paraId="68C62A6A" w14:textId="77777777" w:rsidTr="009F1F50">
        <w:tc>
          <w:tcPr>
            <w:tcW w:w="10915" w:type="dxa"/>
            <w:gridSpan w:val="3"/>
          </w:tcPr>
          <w:p w14:paraId="6D72C416" w14:textId="77777777" w:rsidR="001A1B7F" w:rsidRDefault="001A1B7F">
            <w:pPr>
              <w:rPr>
                <w:b/>
                <w:i/>
                <w:color w:val="A6A6A6" w:themeColor="background1" w:themeShade="A6"/>
              </w:rPr>
            </w:pPr>
            <w:r>
              <w:rPr>
                <w:b/>
                <w:noProof/>
              </w:rPr>
              <w:drawing>
                <wp:inline distT="0" distB="0" distL="0" distR="0" wp14:anchorId="6ACEDF08" wp14:editId="3CB1B376">
                  <wp:extent cx="6853978" cy="3359069"/>
                  <wp:effectExtent l="0" t="0" r="4445" b="0"/>
                  <wp:docPr id="9" name="Picture 9" descr="Macintosh HD:Users:Admin:Desktop:Screen shot 2011-12-10 at 14.2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dmin:Desktop:Screen shot 2011-12-10 at 14.20.0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5314" cy="3359724"/>
                          </a:xfrm>
                          <a:prstGeom prst="rect">
                            <a:avLst/>
                          </a:prstGeom>
                          <a:noFill/>
                          <a:ln>
                            <a:noFill/>
                          </a:ln>
                        </pic:spPr>
                      </pic:pic>
                    </a:graphicData>
                  </a:graphic>
                </wp:inline>
              </w:drawing>
            </w:r>
          </w:p>
          <w:p w14:paraId="785ED2B4" w14:textId="7EBE068F" w:rsidR="001A1B7F" w:rsidRPr="001A1B7F" w:rsidRDefault="001A1B7F">
            <w:pPr>
              <w:rPr>
                <w:b/>
                <w:i/>
                <w:sz w:val="16"/>
                <w:szCs w:val="16"/>
              </w:rPr>
            </w:pPr>
            <w:r w:rsidRPr="001A1B7F">
              <w:rPr>
                <w:b/>
                <w:i/>
                <w:sz w:val="16"/>
                <w:szCs w:val="16"/>
              </w:rPr>
              <w:t>Source: USGS 2011</w:t>
            </w:r>
          </w:p>
        </w:tc>
      </w:tr>
      <w:tr w:rsidR="001A1B7F" w14:paraId="37407355" w14:textId="77777777" w:rsidTr="009F1F50">
        <w:trPr>
          <w:trHeight w:val="2393"/>
        </w:trPr>
        <w:tc>
          <w:tcPr>
            <w:tcW w:w="10915" w:type="dxa"/>
            <w:gridSpan w:val="3"/>
          </w:tcPr>
          <w:p w14:paraId="4135AB44" w14:textId="77777777" w:rsidR="001A1B7F" w:rsidRPr="001A1B7F" w:rsidRDefault="001A1B7F">
            <w:pPr>
              <w:rPr>
                <w:rFonts w:ascii="Router-Book" w:hAnsi="Router-Book"/>
                <w:i/>
                <w:sz w:val="20"/>
                <w:szCs w:val="20"/>
              </w:rPr>
            </w:pPr>
          </w:p>
          <w:p w14:paraId="2366BBD4" w14:textId="677523B8" w:rsidR="001A1B7F" w:rsidRPr="001A1B7F" w:rsidRDefault="001A1B7F">
            <w:pPr>
              <w:rPr>
                <w:rFonts w:ascii="Router-Book" w:hAnsi="Router-Book"/>
                <w:i/>
                <w:sz w:val="20"/>
                <w:szCs w:val="20"/>
              </w:rPr>
            </w:pPr>
            <w:r w:rsidRPr="001A1B7F">
              <w:rPr>
                <w:rFonts w:ascii="Router-Book" w:hAnsi="Router-Book"/>
                <w:i/>
                <w:sz w:val="20"/>
                <w:szCs w:val="20"/>
              </w:rPr>
              <w:t>What is the general relationship between magnitude and depth</w:t>
            </w:r>
            <w:r w:rsidR="00B72DAC">
              <w:rPr>
                <w:rFonts w:ascii="Router-Book" w:hAnsi="Router-Book"/>
                <w:i/>
                <w:sz w:val="20"/>
                <w:szCs w:val="20"/>
              </w:rPr>
              <w:t xml:space="preserve"> over time</w:t>
            </w:r>
            <w:r w:rsidRPr="001A1B7F">
              <w:rPr>
                <w:rFonts w:ascii="Router-Book" w:hAnsi="Router-Book"/>
                <w:i/>
                <w:sz w:val="20"/>
                <w:szCs w:val="20"/>
              </w:rPr>
              <w:t>?</w:t>
            </w:r>
          </w:p>
        </w:tc>
      </w:tr>
      <w:tr w:rsidR="001A1B7F" w14:paraId="793D3118" w14:textId="77777777" w:rsidTr="009F1F50">
        <w:tc>
          <w:tcPr>
            <w:tcW w:w="6946" w:type="dxa"/>
            <w:gridSpan w:val="2"/>
          </w:tcPr>
          <w:p w14:paraId="30A1DF4C" w14:textId="77777777" w:rsidR="001A1B7F" w:rsidRDefault="00B72DAC">
            <w:pPr>
              <w:rPr>
                <w:b/>
                <w:i/>
              </w:rPr>
            </w:pPr>
            <w:r>
              <w:rPr>
                <w:b/>
                <w:i/>
                <w:noProof/>
              </w:rPr>
              <w:drawing>
                <wp:inline distT="0" distB="0" distL="0" distR="0" wp14:anchorId="4F5A2D52" wp14:editId="29F82B4D">
                  <wp:extent cx="4271645" cy="3205646"/>
                  <wp:effectExtent l="0" t="0" r="0" b="0"/>
                  <wp:docPr id="11" name="Picture 11" descr="Macintosh HD:Users:Admin:Documents:Curriculum:KSV:A2 Level NEW:Unit 4 Tectonic Hazards:Global Trends:Numbers of People Killed by Disaster Type 190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dmin:Documents:Curriculum:KSV:A2 Level NEW:Unit 4 Tectonic Hazards:Global Trends:Numbers of People Killed by Disaster Type 1900-201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72542" cy="3206319"/>
                          </a:xfrm>
                          <a:prstGeom prst="rect">
                            <a:avLst/>
                          </a:prstGeom>
                          <a:noFill/>
                          <a:ln>
                            <a:noFill/>
                          </a:ln>
                        </pic:spPr>
                      </pic:pic>
                    </a:graphicData>
                  </a:graphic>
                </wp:inline>
              </w:drawing>
            </w:r>
          </w:p>
          <w:p w14:paraId="3E954A03" w14:textId="4D003489" w:rsidR="002614BE" w:rsidRPr="002614BE" w:rsidRDefault="002614BE">
            <w:pPr>
              <w:rPr>
                <w:b/>
                <w:i/>
                <w:sz w:val="16"/>
                <w:szCs w:val="16"/>
              </w:rPr>
            </w:pPr>
            <w:r w:rsidRPr="002614BE">
              <w:rPr>
                <w:b/>
                <w:i/>
                <w:sz w:val="16"/>
                <w:szCs w:val="16"/>
              </w:rPr>
              <w:t>Source: EM-DAT</w:t>
            </w:r>
          </w:p>
        </w:tc>
        <w:tc>
          <w:tcPr>
            <w:tcW w:w="3969" w:type="dxa"/>
          </w:tcPr>
          <w:p w14:paraId="61D55F82" w14:textId="4081517F" w:rsidR="001A1B7F" w:rsidRPr="002614BE" w:rsidRDefault="00B72DAC">
            <w:pPr>
              <w:rPr>
                <w:rFonts w:ascii="Router-Book" w:hAnsi="Router-Book"/>
                <w:i/>
                <w:sz w:val="20"/>
                <w:szCs w:val="20"/>
              </w:rPr>
            </w:pPr>
            <w:r w:rsidRPr="002614BE">
              <w:rPr>
                <w:rFonts w:ascii="Router-Book" w:hAnsi="Router-Book"/>
                <w:i/>
                <w:sz w:val="20"/>
                <w:szCs w:val="20"/>
              </w:rPr>
              <w:t>What do you notice about the pattern in tectonic hazards over time?</w:t>
            </w:r>
          </w:p>
          <w:p w14:paraId="00452F88" w14:textId="3C2045E9" w:rsidR="00B72DAC" w:rsidRPr="001A1B7F" w:rsidRDefault="00B72DAC">
            <w:pPr>
              <w:rPr>
                <w:b/>
                <w:i/>
              </w:rPr>
            </w:pPr>
            <w:r w:rsidRPr="002614BE">
              <w:rPr>
                <w:rFonts w:ascii="Router-Book" w:hAnsi="Router-Book"/>
                <w:i/>
                <w:sz w:val="20"/>
                <w:szCs w:val="20"/>
              </w:rPr>
              <w:t>What do you notice about this pattern compared to other hazards?</w:t>
            </w:r>
          </w:p>
        </w:tc>
      </w:tr>
      <w:tr w:rsidR="002614BE" w14:paraId="5F928558" w14:textId="77777777" w:rsidTr="009F1F50">
        <w:tc>
          <w:tcPr>
            <w:tcW w:w="6946" w:type="dxa"/>
            <w:gridSpan w:val="2"/>
          </w:tcPr>
          <w:p w14:paraId="3EC702EA" w14:textId="77777777" w:rsidR="002614BE" w:rsidRDefault="002614BE">
            <w:pPr>
              <w:rPr>
                <w:b/>
                <w:i/>
                <w:noProof/>
              </w:rPr>
            </w:pPr>
            <w:r>
              <w:rPr>
                <w:b/>
                <w:i/>
                <w:noProof/>
              </w:rPr>
              <w:drawing>
                <wp:inline distT="0" distB="0" distL="0" distR="0" wp14:anchorId="449C8D11" wp14:editId="2D21BBDB">
                  <wp:extent cx="4267200" cy="3200400"/>
                  <wp:effectExtent l="0" t="0" r="0" b="0"/>
                  <wp:docPr id="12" name="Picture 12" descr="Macintosh HD:Users:Admin:Documents:Curriculum:KSV:A2 Level NEW:Unit 4 Tectonic Hazards:Global Trends:Numbers of People Affected by Disaster Type 190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dmin:Documents:Curriculum:KSV:A2 Level NEW:Unit 4 Tectonic Hazards:Global Trends:Numbers of People Affected by Disaster Type 1900-20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7FEB859A" w14:textId="7EB9BEBC" w:rsidR="002614BE" w:rsidRPr="002614BE" w:rsidRDefault="002614BE">
            <w:pPr>
              <w:rPr>
                <w:b/>
                <w:i/>
                <w:noProof/>
                <w:sz w:val="16"/>
                <w:szCs w:val="16"/>
              </w:rPr>
            </w:pPr>
            <w:r w:rsidRPr="002614BE">
              <w:rPr>
                <w:b/>
                <w:i/>
                <w:noProof/>
                <w:sz w:val="16"/>
                <w:szCs w:val="16"/>
              </w:rPr>
              <w:t>Source: EM-DAT</w:t>
            </w:r>
            <w:r w:rsidR="00FC6471">
              <w:rPr>
                <w:b/>
                <w:i/>
                <w:noProof/>
                <w:sz w:val="16"/>
                <w:szCs w:val="16"/>
              </w:rPr>
              <w:t xml:space="preserve"> 2011</w:t>
            </w:r>
          </w:p>
        </w:tc>
        <w:tc>
          <w:tcPr>
            <w:tcW w:w="3969" w:type="dxa"/>
          </w:tcPr>
          <w:p w14:paraId="4297C004" w14:textId="77777777" w:rsidR="002614BE" w:rsidRDefault="002614BE" w:rsidP="002614BE">
            <w:pPr>
              <w:rPr>
                <w:rFonts w:ascii="Router-Book" w:hAnsi="Router-Book"/>
                <w:i/>
                <w:sz w:val="20"/>
                <w:szCs w:val="20"/>
              </w:rPr>
            </w:pPr>
          </w:p>
          <w:p w14:paraId="6A7C7FCE" w14:textId="77777777" w:rsidR="002614BE" w:rsidRPr="002614BE" w:rsidRDefault="002614BE" w:rsidP="002614BE">
            <w:pPr>
              <w:rPr>
                <w:rFonts w:ascii="Router-Book" w:hAnsi="Router-Book"/>
                <w:i/>
                <w:sz w:val="20"/>
                <w:szCs w:val="20"/>
              </w:rPr>
            </w:pPr>
            <w:r w:rsidRPr="002614BE">
              <w:rPr>
                <w:rFonts w:ascii="Router-Book" w:hAnsi="Router-Book"/>
                <w:i/>
                <w:sz w:val="20"/>
                <w:szCs w:val="20"/>
              </w:rPr>
              <w:t>What do you notice about the pattern in tectonic hazards over time?</w:t>
            </w:r>
          </w:p>
          <w:p w14:paraId="09716DEB" w14:textId="453FE1D2" w:rsidR="002614BE" w:rsidRPr="002614BE" w:rsidRDefault="002614BE" w:rsidP="002614BE">
            <w:pPr>
              <w:rPr>
                <w:rFonts w:ascii="Router-Book" w:hAnsi="Router-Book"/>
                <w:i/>
                <w:sz w:val="20"/>
                <w:szCs w:val="20"/>
              </w:rPr>
            </w:pPr>
            <w:r w:rsidRPr="002614BE">
              <w:rPr>
                <w:rFonts w:ascii="Router-Book" w:hAnsi="Router-Book"/>
                <w:i/>
                <w:sz w:val="20"/>
                <w:szCs w:val="20"/>
              </w:rPr>
              <w:t>What do you notice about this pattern compared to other hazards?</w:t>
            </w:r>
          </w:p>
        </w:tc>
      </w:tr>
      <w:tr w:rsidR="002614BE" w14:paraId="5A1B5970" w14:textId="77777777" w:rsidTr="009F1F50">
        <w:tc>
          <w:tcPr>
            <w:tcW w:w="6946" w:type="dxa"/>
            <w:gridSpan w:val="2"/>
          </w:tcPr>
          <w:p w14:paraId="5677EA07" w14:textId="77777777" w:rsidR="002614BE" w:rsidRDefault="00FC6471">
            <w:pPr>
              <w:rPr>
                <w:b/>
                <w:i/>
                <w:noProof/>
              </w:rPr>
            </w:pPr>
            <w:r>
              <w:rPr>
                <w:b/>
                <w:i/>
                <w:noProof/>
              </w:rPr>
              <w:drawing>
                <wp:inline distT="0" distB="0" distL="0" distR="0" wp14:anchorId="03A381BA" wp14:editId="1D393748">
                  <wp:extent cx="4267200" cy="3200400"/>
                  <wp:effectExtent l="0" t="0" r="0" b="0"/>
                  <wp:docPr id="14" name="Picture 14" descr="Macintosh HD:Users:Admin:Documents:Curriculum:KSV:A2 Level NEW:Unit 4 Tectonic Hazards:Global Trends:Annual Reported Damages from Disasters 1990-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dmin:Documents:Curriculum:KSV:A2 Level NEW:Unit 4 Tectonic Hazards:Global Trends:Annual Reported Damages from Disasters 1990-201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200400"/>
                          </a:xfrm>
                          <a:prstGeom prst="rect">
                            <a:avLst/>
                          </a:prstGeom>
                          <a:noFill/>
                          <a:ln>
                            <a:noFill/>
                          </a:ln>
                        </pic:spPr>
                      </pic:pic>
                    </a:graphicData>
                  </a:graphic>
                </wp:inline>
              </w:drawing>
            </w:r>
          </w:p>
          <w:p w14:paraId="4C2A8E3C" w14:textId="00B36F19" w:rsidR="00FC6471" w:rsidRDefault="00FC6471">
            <w:pPr>
              <w:rPr>
                <w:b/>
                <w:i/>
                <w:noProof/>
              </w:rPr>
            </w:pPr>
            <w:r w:rsidRPr="002614BE">
              <w:rPr>
                <w:b/>
                <w:i/>
                <w:noProof/>
                <w:sz w:val="16"/>
                <w:szCs w:val="16"/>
              </w:rPr>
              <w:t>Source: EM-DAT</w:t>
            </w:r>
            <w:r>
              <w:rPr>
                <w:b/>
                <w:i/>
                <w:noProof/>
                <w:sz w:val="16"/>
                <w:szCs w:val="16"/>
              </w:rPr>
              <w:t xml:space="preserve"> 2011</w:t>
            </w:r>
          </w:p>
        </w:tc>
        <w:tc>
          <w:tcPr>
            <w:tcW w:w="3969" w:type="dxa"/>
          </w:tcPr>
          <w:p w14:paraId="52AE3670" w14:textId="77777777" w:rsidR="002614BE" w:rsidRDefault="002614BE" w:rsidP="002614BE">
            <w:pPr>
              <w:rPr>
                <w:rFonts w:ascii="Router-Book" w:hAnsi="Router-Book"/>
                <w:i/>
                <w:sz w:val="20"/>
                <w:szCs w:val="20"/>
              </w:rPr>
            </w:pPr>
          </w:p>
          <w:p w14:paraId="75045012" w14:textId="62ED3F06" w:rsidR="002614BE" w:rsidRPr="002614BE" w:rsidRDefault="002614BE" w:rsidP="002614BE">
            <w:pPr>
              <w:rPr>
                <w:rFonts w:ascii="Router-Book" w:hAnsi="Router-Book"/>
                <w:i/>
                <w:sz w:val="20"/>
                <w:szCs w:val="20"/>
              </w:rPr>
            </w:pPr>
            <w:r w:rsidRPr="002614BE">
              <w:rPr>
                <w:rFonts w:ascii="Router-Book" w:hAnsi="Router-Book"/>
                <w:i/>
                <w:sz w:val="20"/>
                <w:szCs w:val="20"/>
              </w:rPr>
              <w:t xml:space="preserve">What do you notice about the </w:t>
            </w:r>
            <w:r>
              <w:rPr>
                <w:rFonts w:ascii="Router-Book" w:hAnsi="Router-Book"/>
                <w:i/>
                <w:sz w:val="20"/>
                <w:szCs w:val="20"/>
              </w:rPr>
              <w:t>pattern in tectonic hazards between places</w:t>
            </w:r>
            <w:r w:rsidRPr="002614BE">
              <w:rPr>
                <w:rFonts w:ascii="Router-Book" w:hAnsi="Router-Book"/>
                <w:i/>
                <w:sz w:val="20"/>
                <w:szCs w:val="20"/>
              </w:rPr>
              <w:t>?</w:t>
            </w:r>
          </w:p>
          <w:p w14:paraId="179F6CBD" w14:textId="4180BB79" w:rsidR="002614BE" w:rsidRPr="002614BE" w:rsidRDefault="002614BE" w:rsidP="002614BE">
            <w:pPr>
              <w:rPr>
                <w:rFonts w:ascii="Router-Book" w:hAnsi="Router-Book"/>
                <w:i/>
                <w:sz w:val="20"/>
                <w:szCs w:val="20"/>
              </w:rPr>
            </w:pPr>
            <w:r w:rsidRPr="002614BE">
              <w:rPr>
                <w:rFonts w:ascii="Router-Book" w:hAnsi="Router-Book"/>
                <w:i/>
                <w:sz w:val="20"/>
                <w:szCs w:val="20"/>
              </w:rPr>
              <w:t>What do you notice about this pattern compared to other hazards?</w:t>
            </w:r>
          </w:p>
        </w:tc>
      </w:tr>
    </w:tbl>
    <w:p w14:paraId="7D282135" w14:textId="77777777" w:rsidR="009F1F50" w:rsidRDefault="009F1F50">
      <w:pPr>
        <w:rPr>
          <w:b/>
          <w:i/>
          <w:color w:val="A6A6A6" w:themeColor="background1" w:themeShade="A6"/>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0874"/>
      </w:tblGrid>
      <w:tr w:rsidR="009F1F50" w14:paraId="45EE8EBB" w14:textId="77777777" w:rsidTr="009F1F50">
        <w:trPr>
          <w:trHeight w:val="4616"/>
        </w:trPr>
        <w:tc>
          <w:tcPr>
            <w:tcW w:w="10874" w:type="dxa"/>
          </w:tcPr>
          <w:p w14:paraId="52CDF86D" w14:textId="77777777" w:rsidR="009F1F50" w:rsidRDefault="009F1F50" w:rsidP="009F1F50">
            <w:pPr>
              <w:rPr>
                <w:rFonts w:ascii="Router-Bold" w:hAnsi="Router-Bold"/>
              </w:rPr>
            </w:pPr>
          </w:p>
          <w:p w14:paraId="2E30AE15" w14:textId="77777777" w:rsidR="009F1F50" w:rsidRPr="009F1F50" w:rsidRDefault="009F1F50" w:rsidP="009F1F50">
            <w:pPr>
              <w:rPr>
                <w:rFonts w:ascii="Router-Bold" w:hAnsi="Router-Bold"/>
              </w:rPr>
            </w:pPr>
            <w:r w:rsidRPr="009F1F50">
              <w:rPr>
                <w:rFonts w:ascii="Router-Bold" w:hAnsi="Router-Bold"/>
              </w:rPr>
              <w:t>What are the most important questions that this raises about the trends in tectonic hazards?</w:t>
            </w:r>
          </w:p>
          <w:p w14:paraId="5DBA0F6C" w14:textId="1C931D0B" w:rsidR="009F1F50" w:rsidRDefault="009F1F50" w:rsidP="009F1F50">
            <w:pPr>
              <w:rPr>
                <w:b/>
                <w:i/>
                <w:color w:val="A6A6A6" w:themeColor="background1" w:themeShade="A6"/>
              </w:rPr>
            </w:pPr>
            <w:r w:rsidRPr="009F1F50">
              <w:rPr>
                <w:rFonts w:ascii="Router-Book" w:hAnsi="Router-Book"/>
                <w:i/>
              </w:rPr>
              <w:t>Think carefully about the patterns in frequency, magnitude, and impact that you have evidence of.</w:t>
            </w:r>
          </w:p>
        </w:tc>
      </w:tr>
    </w:tbl>
    <w:p w14:paraId="6629BDBD" w14:textId="77777777" w:rsidR="00E81C98" w:rsidRDefault="00E81C98">
      <w:pPr>
        <w:rPr>
          <w:b/>
          <w:i/>
          <w:color w:val="A6A6A6" w:themeColor="background1" w:themeShade="A6"/>
        </w:rPr>
        <w:sectPr w:rsidR="00E81C98" w:rsidSect="00ED75BB">
          <w:pgSz w:w="11900" w:h="16840"/>
          <w:pgMar w:top="567" w:right="567" w:bottom="567" w:left="567" w:header="709" w:footer="709" w:gutter="0"/>
          <w:cols w:space="708"/>
        </w:sectPr>
      </w:pPr>
    </w:p>
    <w:p w14:paraId="5F7B3C3B" w14:textId="7CEE89CF" w:rsidR="009F1F50" w:rsidRDefault="009F1F50">
      <w:pPr>
        <w:rPr>
          <w:b/>
          <w:i/>
          <w:color w:val="A6A6A6" w:themeColor="background1" w:themeShade="A6"/>
        </w:rPr>
      </w:pPr>
    </w:p>
    <w:p w14:paraId="15C289A4" w14:textId="7A892964" w:rsidR="009F1F50" w:rsidRPr="00E56BAB" w:rsidRDefault="00E56BAB">
      <w:pPr>
        <w:rPr>
          <w:rFonts w:ascii="Arial" w:hAnsi="Arial" w:cs="Arial"/>
          <w:b/>
          <w:i/>
        </w:rPr>
      </w:pPr>
      <w:r w:rsidRPr="00E56BAB">
        <w:rPr>
          <w:rFonts w:ascii="Arial" w:hAnsi="Arial" w:cs="Arial"/>
          <w:b/>
          <w:i/>
        </w:rPr>
        <w:t>Task 3: Summarise the main impacts from Your Case Studies</w:t>
      </w:r>
    </w:p>
    <w:p w14:paraId="688F2348" w14:textId="0354D611" w:rsidR="00E56BAB" w:rsidRPr="00E56BAB" w:rsidRDefault="00E56BAB">
      <w:pPr>
        <w:rPr>
          <w:rFonts w:ascii="Arial" w:hAnsi="Arial" w:cs="Arial"/>
          <w:b/>
          <w:i/>
          <w:color w:val="A6A6A6" w:themeColor="background1" w:themeShade="A6"/>
        </w:rPr>
      </w:pPr>
    </w:p>
    <w:tbl>
      <w:tblPr>
        <w:tblStyle w:val="TableGrid"/>
        <w:tblW w:w="0" w:type="auto"/>
        <w:tblInd w:w="108" w:type="dxa"/>
        <w:tblLook w:val="04A0" w:firstRow="1" w:lastRow="0" w:firstColumn="1" w:lastColumn="0" w:noHBand="0" w:noVBand="1"/>
      </w:tblPr>
      <w:tblGrid>
        <w:gridCol w:w="2552"/>
        <w:gridCol w:w="7941"/>
        <w:gridCol w:w="5301"/>
      </w:tblGrid>
      <w:tr w:rsidR="00E56BAB" w:rsidRPr="00E56BAB" w14:paraId="6A7BC577" w14:textId="77777777" w:rsidTr="00E56BAB">
        <w:tc>
          <w:tcPr>
            <w:tcW w:w="2552" w:type="dxa"/>
          </w:tcPr>
          <w:p w14:paraId="7E8F3C4F" w14:textId="68A50990" w:rsidR="00E56BAB" w:rsidRPr="00E56BAB" w:rsidRDefault="00E56BAB">
            <w:pPr>
              <w:rPr>
                <w:rFonts w:ascii="Arial" w:hAnsi="Arial" w:cs="Arial"/>
                <w:b/>
              </w:rPr>
            </w:pPr>
            <w:r w:rsidRPr="00E56BAB">
              <w:rPr>
                <w:rFonts w:ascii="Arial" w:hAnsi="Arial" w:cs="Arial"/>
                <w:b/>
              </w:rPr>
              <w:t>Case Study</w:t>
            </w:r>
          </w:p>
        </w:tc>
        <w:tc>
          <w:tcPr>
            <w:tcW w:w="7941" w:type="dxa"/>
          </w:tcPr>
          <w:p w14:paraId="5809B1BC" w14:textId="1E6CCCC8" w:rsidR="00E56BAB" w:rsidRPr="00E56BAB" w:rsidRDefault="00E56BAB">
            <w:pPr>
              <w:rPr>
                <w:rFonts w:ascii="Arial" w:hAnsi="Arial" w:cs="Arial"/>
                <w:b/>
              </w:rPr>
            </w:pPr>
            <w:r w:rsidRPr="00E56BAB">
              <w:rPr>
                <w:rFonts w:ascii="Arial" w:hAnsi="Arial" w:cs="Arial"/>
                <w:b/>
              </w:rPr>
              <w:t>Main Socio-Economic and Physical Impacts</w:t>
            </w:r>
          </w:p>
        </w:tc>
        <w:tc>
          <w:tcPr>
            <w:tcW w:w="5301" w:type="dxa"/>
          </w:tcPr>
          <w:p w14:paraId="06F47010" w14:textId="4EF8DB9D" w:rsidR="00E56BAB" w:rsidRPr="00E56BAB" w:rsidRDefault="00E56BAB">
            <w:pPr>
              <w:rPr>
                <w:rFonts w:ascii="Arial" w:hAnsi="Arial" w:cs="Arial"/>
                <w:b/>
              </w:rPr>
            </w:pPr>
            <w:r w:rsidRPr="00E56BAB">
              <w:rPr>
                <w:rFonts w:ascii="Arial" w:hAnsi="Arial" w:cs="Arial"/>
                <w:b/>
              </w:rPr>
              <w:t>Evidence of Change over Time</w:t>
            </w:r>
          </w:p>
        </w:tc>
      </w:tr>
      <w:tr w:rsidR="00E56BAB" w:rsidRPr="00E56BAB" w14:paraId="4995825E" w14:textId="77777777" w:rsidTr="00AE3CCA">
        <w:trPr>
          <w:trHeight w:val="2403"/>
        </w:trPr>
        <w:tc>
          <w:tcPr>
            <w:tcW w:w="2552" w:type="dxa"/>
          </w:tcPr>
          <w:p w14:paraId="29535427" w14:textId="3C0DF066" w:rsidR="00E56BAB" w:rsidRPr="00E56BAB" w:rsidRDefault="00E56BAB">
            <w:pPr>
              <w:rPr>
                <w:rFonts w:ascii="Arial" w:hAnsi="Arial" w:cs="Arial"/>
                <w:i/>
                <w:color w:val="A6A6A6" w:themeColor="background1" w:themeShade="A6"/>
              </w:rPr>
            </w:pPr>
            <w:r w:rsidRPr="00E56BAB">
              <w:rPr>
                <w:rFonts w:ascii="Arial" w:hAnsi="Arial" w:cs="Arial"/>
                <w:i/>
                <w:color w:val="A6A6A6" w:themeColor="background1" w:themeShade="A6"/>
              </w:rPr>
              <w:t>Earthquake 1</w:t>
            </w:r>
          </w:p>
        </w:tc>
        <w:tc>
          <w:tcPr>
            <w:tcW w:w="7941" w:type="dxa"/>
          </w:tcPr>
          <w:p w14:paraId="7CD0218C" w14:textId="77777777" w:rsidR="00E56BAB" w:rsidRPr="00E56BAB" w:rsidRDefault="00E56BAB">
            <w:pPr>
              <w:rPr>
                <w:rFonts w:ascii="Arial" w:hAnsi="Arial" w:cs="Arial"/>
                <w:b/>
                <w:i/>
                <w:color w:val="A6A6A6" w:themeColor="background1" w:themeShade="A6"/>
              </w:rPr>
            </w:pPr>
          </w:p>
        </w:tc>
        <w:tc>
          <w:tcPr>
            <w:tcW w:w="5301" w:type="dxa"/>
          </w:tcPr>
          <w:p w14:paraId="57A3FFB4" w14:textId="77777777" w:rsidR="00E56BAB" w:rsidRPr="00E56BAB" w:rsidRDefault="00E56BAB">
            <w:pPr>
              <w:rPr>
                <w:rFonts w:ascii="Arial" w:hAnsi="Arial" w:cs="Arial"/>
                <w:b/>
                <w:i/>
                <w:color w:val="A6A6A6" w:themeColor="background1" w:themeShade="A6"/>
              </w:rPr>
            </w:pPr>
          </w:p>
        </w:tc>
      </w:tr>
      <w:tr w:rsidR="00E56BAB" w:rsidRPr="00E56BAB" w14:paraId="7493DBA4" w14:textId="77777777" w:rsidTr="00AE3CCA">
        <w:trPr>
          <w:trHeight w:val="2403"/>
        </w:trPr>
        <w:tc>
          <w:tcPr>
            <w:tcW w:w="2552" w:type="dxa"/>
          </w:tcPr>
          <w:p w14:paraId="07B73229" w14:textId="7DCC5523" w:rsidR="00E56BAB" w:rsidRPr="00E56BAB" w:rsidRDefault="00E56BAB">
            <w:pPr>
              <w:rPr>
                <w:rFonts w:ascii="Arial" w:hAnsi="Arial" w:cs="Arial"/>
                <w:i/>
                <w:color w:val="A6A6A6" w:themeColor="background1" w:themeShade="A6"/>
              </w:rPr>
            </w:pPr>
            <w:r w:rsidRPr="00E56BAB">
              <w:rPr>
                <w:rFonts w:ascii="Arial" w:hAnsi="Arial" w:cs="Arial"/>
                <w:i/>
                <w:color w:val="A6A6A6" w:themeColor="background1" w:themeShade="A6"/>
              </w:rPr>
              <w:t>Earthquake 2</w:t>
            </w:r>
          </w:p>
        </w:tc>
        <w:tc>
          <w:tcPr>
            <w:tcW w:w="7941" w:type="dxa"/>
          </w:tcPr>
          <w:p w14:paraId="1A0BF27D" w14:textId="77777777" w:rsidR="00E56BAB" w:rsidRPr="00E56BAB" w:rsidRDefault="00E56BAB">
            <w:pPr>
              <w:rPr>
                <w:rFonts w:ascii="Arial" w:hAnsi="Arial" w:cs="Arial"/>
                <w:b/>
                <w:i/>
                <w:color w:val="A6A6A6" w:themeColor="background1" w:themeShade="A6"/>
              </w:rPr>
            </w:pPr>
          </w:p>
        </w:tc>
        <w:tc>
          <w:tcPr>
            <w:tcW w:w="5301" w:type="dxa"/>
          </w:tcPr>
          <w:p w14:paraId="57626399" w14:textId="77777777" w:rsidR="00E56BAB" w:rsidRPr="00E56BAB" w:rsidRDefault="00E56BAB">
            <w:pPr>
              <w:rPr>
                <w:rFonts w:ascii="Arial" w:hAnsi="Arial" w:cs="Arial"/>
                <w:b/>
                <w:i/>
                <w:color w:val="A6A6A6" w:themeColor="background1" w:themeShade="A6"/>
              </w:rPr>
            </w:pPr>
          </w:p>
        </w:tc>
      </w:tr>
      <w:tr w:rsidR="00E56BAB" w:rsidRPr="00E56BAB" w14:paraId="7B1852C6" w14:textId="77777777" w:rsidTr="00AE3CCA">
        <w:trPr>
          <w:trHeight w:val="2403"/>
        </w:trPr>
        <w:tc>
          <w:tcPr>
            <w:tcW w:w="2552" w:type="dxa"/>
          </w:tcPr>
          <w:p w14:paraId="675E1478" w14:textId="22EB28FC" w:rsidR="00E56BAB" w:rsidRPr="00E56BAB" w:rsidRDefault="00E56BAB">
            <w:pPr>
              <w:rPr>
                <w:rFonts w:ascii="Arial" w:hAnsi="Arial" w:cs="Arial"/>
                <w:i/>
                <w:color w:val="A6A6A6" w:themeColor="background1" w:themeShade="A6"/>
              </w:rPr>
            </w:pPr>
            <w:r w:rsidRPr="00E56BAB">
              <w:rPr>
                <w:rFonts w:ascii="Arial" w:hAnsi="Arial" w:cs="Arial"/>
                <w:i/>
                <w:color w:val="A6A6A6" w:themeColor="background1" w:themeShade="A6"/>
              </w:rPr>
              <w:t>Volcano 1</w:t>
            </w:r>
          </w:p>
        </w:tc>
        <w:tc>
          <w:tcPr>
            <w:tcW w:w="7941" w:type="dxa"/>
          </w:tcPr>
          <w:p w14:paraId="1F441D08" w14:textId="77777777" w:rsidR="00E56BAB" w:rsidRPr="00E56BAB" w:rsidRDefault="00E56BAB">
            <w:pPr>
              <w:rPr>
                <w:rFonts w:ascii="Arial" w:hAnsi="Arial" w:cs="Arial"/>
                <w:b/>
                <w:i/>
                <w:color w:val="A6A6A6" w:themeColor="background1" w:themeShade="A6"/>
              </w:rPr>
            </w:pPr>
          </w:p>
        </w:tc>
        <w:tc>
          <w:tcPr>
            <w:tcW w:w="5301" w:type="dxa"/>
          </w:tcPr>
          <w:p w14:paraId="131A82CB" w14:textId="77777777" w:rsidR="00E56BAB" w:rsidRPr="00E56BAB" w:rsidRDefault="00E56BAB">
            <w:pPr>
              <w:rPr>
                <w:rFonts w:ascii="Arial" w:hAnsi="Arial" w:cs="Arial"/>
                <w:b/>
                <w:i/>
                <w:color w:val="A6A6A6" w:themeColor="background1" w:themeShade="A6"/>
              </w:rPr>
            </w:pPr>
          </w:p>
        </w:tc>
      </w:tr>
      <w:tr w:rsidR="00E56BAB" w:rsidRPr="00E56BAB" w14:paraId="4CB59B5F" w14:textId="77777777" w:rsidTr="00AE3CCA">
        <w:trPr>
          <w:trHeight w:val="2403"/>
        </w:trPr>
        <w:tc>
          <w:tcPr>
            <w:tcW w:w="2552" w:type="dxa"/>
          </w:tcPr>
          <w:p w14:paraId="6F2C7C80" w14:textId="32901C65" w:rsidR="00E56BAB" w:rsidRPr="00E56BAB" w:rsidRDefault="00E56BAB">
            <w:pPr>
              <w:rPr>
                <w:rFonts w:ascii="Arial" w:hAnsi="Arial" w:cs="Arial"/>
                <w:i/>
                <w:color w:val="A6A6A6" w:themeColor="background1" w:themeShade="A6"/>
              </w:rPr>
            </w:pPr>
            <w:r w:rsidRPr="00E56BAB">
              <w:rPr>
                <w:rFonts w:ascii="Arial" w:hAnsi="Arial" w:cs="Arial"/>
                <w:i/>
                <w:color w:val="A6A6A6" w:themeColor="background1" w:themeShade="A6"/>
              </w:rPr>
              <w:t>Volcano 2</w:t>
            </w:r>
          </w:p>
        </w:tc>
        <w:tc>
          <w:tcPr>
            <w:tcW w:w="7941" w:type="dxa"/>
          </w:tcPr>
          <w:p w14:paraId="18B11D09" w14:textId="77777777" w:rsidR="00E56BAB" w:rsidRPr="00E56BAB" w:rsidRDefault="00E56BAB">
            <w:pPr>
              <w:rPr>
                <w:rFonts w:ascii="Arial" w:hAnsi="Arial" w:cs="Arial"/>
                <w:b/>
                <w:i/>
                <w:color w:val="A6A6A6" w:themeColor="background1" w:themeShade="A6"/>
              </w:rPr>
            </w:pPr>
          </w:p>
        </w:tc>
        <w:tc>
          <w:tcPr>
            <w:tcW w:w="5301" w:type="dxa"/>
          </w:tcPr>
          <w:p w14:paraId="5DB39059" w14:textId="77777777" w:rsidR="00E56BAB" w:rsidRPr="00E56BAB" w:rsidRDefault="00E56BAB">
            <w:pPr>
              <w:rPr>
                <w:rFonts w:ascii="Arial" w:hAnsi="Arial" w:cs="Arial"/>
                <w:b/>
                <w:i/>
                <w:color w:val="A6A6A6" w:themeColor="background1" w:themeShade="A6"/>
              </w:rPr>
            </w:pPr>
          </w:p>
        </w:tc>
      </w:tr>
    </w:tbl>
    <w:p w14:paraId="6A48E9E2" w14:textId="77777777" w:rsidR="009A59E5" w:rsidRDefault="009A59E5">
      <w:pPr>
        <w:rPr>
          <w:rFonts w:ascii="Router-Book" w:hAnsi="Router-Book"/>
          <w:b/>
        </w:rPr>
      </w:pPr>
    </w:p>
    <w:p w14:paraId="467C9679" w14:textId="62A12756" w:rsidR="006D6AD2" w:rsidRDefault="00554977">
      <w:pPr>
        <w:rPr>
          <w:rFonts w:ascii="Arial" w:hAnsi="Arial"/>
          <w:b/>
          <w:i/>
          <w:color w:val="A6A6A6" w:themeColor="background1" w:themeShade="A6"/>
        </w:rPr>
      </w:pPr>
      <w:r>
        <w:rPr>
          <w:rFonts w:ascii="Arial" w:hAnsi="Arial"/>
          <w:b/>
          <w:i/>
          <w:color w:val="A6A6A6" w:themeColor="background1" w:themeShade="A6"/>
        </w:rPr>
        <w:t>Exploring the main factors influencing the trends in tectonic hazards.</w:t>
      </w:r>
      <w:bookmarkStart w:id="0" w:name="_GoBack"/>
      <w:bookmarkEnd w:id="0"/>
    </w:p>
    <w:p w14:paraId="3B5B36E8" w14:textId="77777777" w:rsidR="006D6AD2" w:rsidRDefault="006D6AD2">
      <w:pPr>
        <w:rPr>
          <w:rFonts w:ascii="Router-Bold" w:hAnsi="Router-Bold"/>
        </w:rPr>
      </w:pPr>
    </w:p>
    <w:p w14:paraId="249DE8E3" w14:textId="6635F0BA" w:rsidR="009D1777" w:rsidRPr="009A59E5" w:rsidRDefault="009D1777">
      <w:pPr>
        <w:rPr>
          <w:rFonts w:ascii="Router-Bold" w:hAnsi="Router-Bold"/>
        </w:rPr>
      </w:pPr>
      <w:r w:rsidRPr="009A59E5">
        <w:rPr>
          <w:rFonts w:ascii="Router-Bold" w:hAnsi="Router-Bold"/>
        </w:rPr>
        <w:t>Task 4:  Factors influencing Trends in Tectonic Hazards</w:t>
      </w:r>
    </w:p>
    <w:p w14:paraId="7886CB66" w14:textId="77777777" w:rsidR="009D1777" w:rsidRDefault="009D1777">
      <w:pPr>
        <w:rPr>
          <w:b/>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7"/>
        <w:gridCol w:w="6408"/>
        <w:gridCol w:w="6409"/>
      </w:tblGrid>
      <w:tr w:rsidR="009D1777" w14:paraId="130D7657" w14:textId="77777777" w:rsidTr="009A59E5">
        <w:tc>
          <w:tcPr>
            <w:tcW w:w="2977" w:type="dxa"/>
          </w:tcPr>
          <w:p w14:paraId="4380D8DA" w14:textId="5D232E59" w:rsidR="009D1777" w:rsidRPr="009A59E5" w:rsidRDefault="009D1777">
            <w:pPr>
              <w:rPr>
                <w:rFonts w:ascii="Arial" w:hAnsi="Arial" w:cs="Arial"/>
                <w:b/>
              </w:rPr>
            </w:pPr>
            <w:r w:rsidRPr="009A59E5">
              <w:rPr>
                <w:rFonts w:ascii="Arial" w:hAnsi="Arial" w:cs="Arial"/>
                <w:b/>
              </w:rPr>
              <w:t>Factor/BIG Point</w:t>
            </w:r>
          </w:p>
        </w:tc>
        <w:tc>
          <w:tcPr>
            <w:tcW w:w="6408" w:type="dxa"/>
            <w:vAlign w:val="center"/>
          </w:tcPr>
          <w:p w14:paraId="410C0919" w14:textId="06BF13EB" w:rsidR="009D1777" w:rsidRPr="009A59E5" w:rsidRDefault="009D1777" w:rsidP="009A59E5">
            <w:pPr>
              <w:jc w:val="center"/>
              <w:rPr>
                <w:rFonts w:ascii="Arial" w:hAnsi="Arial" w:cs="Arial"/>
                <w:b/>
              </w:rPr>
            </w:pPr>
            <w:r w:rsidRPr="009A59E5">
              <w:rPr>
                <w:rFonts w:ascii="Arial" w:hAnsi="Arial" w:cs="Arial"/>
                <w:b/>
              </w:rPr>
              <w:t>Evidence</w:t>
            </w:r>
          </w:p>
        </w:tc>
        <w:tc>
          <w:tcPr>
            <w:tcW w:w="6409" w:type="dxa"/>
            <w:vAlign w:val="center"/>
          </w:tcPr>
          <w:p w14:paraId="05C5DF20" w14:textId="5E9A3654" w:rsidR="009D1777" w:rsidRPr="009A59E5" w:rsidRDefault="009D1777" w:rsidP="009A59E5">
            <w:pPr>
              <w:jc w:val="center"/>
              <w:rPr>
                <w:rFonts w:ascii="Arial" w:hAnsi="Arial" w:cs="Arial"/>
                <w:b/>
              </w:rPr>
            </w:pPr>
            <w:r w:rsidRPr="009A59E5">
              <w:rPr>
                <w:rFonts w:ascii="Arial" w:hAnsi="Arial" w:cs="Arial"/>
                <w:b/>
              </w:rPr>
              <w:t>Explanation</w:t>
            </w:r>
          </w:p>
        </w:tc>
      </w:tr>
      <w:tr w:rsidR="009D1777" w14:paraId="4D4FE6FE" w14:textId="77777777" w:rsidTr="00554977">
        <w:trPr>
          <w:trHeight w:val="1518"/>
        </w:trPr>
        <w:tc>
          <w:tcPr>
            <w:tcW w:w="2977" w:type="dxa"/>
            <w:vAlign w:val="center"/>
          </w:tcPr>
          <w:p w14:paraId="0681A56D" w14:textId="7C1BE919" w:rsidR="009D1777" w:rsidRPr="009A59E5" w:rsidRDefault="009A59E5" w:rsidP="009A59E5">
            <w:pPr>
              <w:rPr>
                <w:rFonts w:ascii="Arial" w:hAnsi="Arial" w:cs="Arial"/>
                <w:b/>
              </w:rPr>
            </w:pPr>
            <w:r>
              <w:rPr>
                <w:rFonts w:ascii="Arial" w:hAnsi="Arial" w:cs="Arial"/>
                <w:b/>
              </w:rPr>
              <w:t>Rising population – particularly in urban areas.</w:t>
            </w:r>
          </w:p>
        </w:tc>
        <w:tc>
          <w:tcPr>
            <w:tcW w:w="6408" w:type="dxa"/>
            <w:vAlign w:val="center"/>
          </w:tcPr>
          <w:p w14:paraId="36B3F474" w14:textId="77777777" w:rsidR="009D1777" w:rsidRPr="009A59E5" w:rsidRDefault="009D1777" w:rsidP="009A59E5">
            <w:pPr>
              <w:rPr>
                <w:rFonts w:ascii="Arial" w:hAnsi="Arial" w:cs="Arial"/>
                <w:b/>
              </w:rPr>
            </w:pPr>
          </w:p>
        </w:tc>
        <w:tc>
          <w:tcPr>
            <w:tcW w:w="6409" w:type="dxa"/>
            <w:vAlign w:val="center"/>
          </w:tcPr>
          <w:p w14:paraId="30B5E646" w14:textId="77777777" w:rsidR="009D1777" w:rsidRPr="009A59E5" w:rsidRDefault="009D1777" w:rsidP="009A59E5">
            <w:pPr>
              <w:rPr>
                <w:rFonts w:ascii="Arial" w:hAnsi="Arial" w:cs="Arial"/>
                <w:b/>
              </w:rPr>
            </w:pPr>
          </w:p>
        </w:tc>
      </w:tr>
      <w:tr w:rsidR="009D1777" w14:paraId="3F609884" w14:textId="77777777" w:rsidTr="00554977">
        <w:trPr>
          <w:trHeight w:val="1518"/>
        </w:trPr>
        <w:tc>
          <w:tcPr>
            <w:tcW w:w="2977" w:type="dxa"/>
            <w:vAlign w:val="center"/>
          </w:tcPr>
          <w:p w14:paraId="0D5D76C4" w14:textId="55CA56CC" w:rsidR="009D1777" w:rsidRPr="009A59E5" w:rsidRDefault="009D1777" w:rsidP="009A59E5">
            <w:pPr>
              <w:rPr>
                <w:rFonts w:ascii="Arial" w:hAnsi="Arial" w:cs="Arial"/>
                <w:b/>
              </w:rPr>
            </w:pPr>
            <w:r w:rsidRPr="009A59E5">
              <w:rPr>
                <w:rFonts w:ascii="Arial" w:hAnsi="Arial" w:cs="Arial"/>
                <w:b/>
              </w:rPr>
              <w:t>Improved prediction technology and response planning</w:t>
            </w:r>
            <w:r w:rsidR="009A59E5">
              <w:rPr>
                <w:rFonts w:ascii="Arial" w:hAnsi="Arial" w:cs="Arial"/>
                <w:b/>
              </w:rPr>
              <w:t>.</w:t>
            </w:r>
          </w:p>
        </w:tc>
        <w:tc>
          <w:tcPr>
            <w:tcW w:w="6408" w:type="dxa"/>
            <w:vAlign w:val="center"/>
          </w:tcPr>
          <w:p w14:paraId="55A20489" w14:textId="77777777" w:rsidR="009D1777" w:rsidRPr="009A59E5" w:rsidRDefault="009D1777" w:rsidP="009A59E5">
            <w:pPr>
              <w:rPr>
                <w:rFonts w:ascii="Arial" w:hAnsi="Arial" w:cs="Arial"/>
                <w:b/>
              </w:rPr>
            </w:pPr>
          </w:p>
        </w:tc>
        <w:tc>
          <w:tcPr>
            <w:tcW w:w="6409" w:type="dxa"/>
            <w:vAlign w:val="center"/>
          </w:tcPr>
          <w:p w14:paraId="4394D29D" w14:textId="77777777" w:rsidR="009D1777" w:rsidRPr="009A59E5" w:rsidRDefault="009D1777" w:rsidP="009A59E5">
            <w:pPr>
              <w:rPr>
                <w:rFonts w:ascii="Arial" w:hAnsi="Arial" w:cs="Arial"/>
                <w:b/>
              </w:rPr>
            </w:pPr>
          </w:p>
        </w:tc>
      </w:tr>
      <w:tr w:rsidR="009D1777" w14:paraId="3711D22B" w14:textId="77777777" w:rsidTr="00554977">
        <w:trPr>
          <w:trHeight w:val="1518"/>
        </w:trPr>
        <w:tc>
          <w:tcPr>
            <w:tcW w:w="2977" w:type="dxa"/>
            <w:vAlign w:val="center"/>
          </w:tcPr>
          <w:p w14:paraId="77C7E4BB" w14:textId="4E70AD8B" w:rsidR="009D1777" w:rsidRPr="009A59E5" w:rsidRDefault="009A59E5" w:rsidP="009A59E5">
            <w:pPr>
              <w:rPr>
                <w:rFonts w:ascii="Arial" w:hAnsi="Arial" w:cs="Arial"/>
                <w:b/>
              </w:rPr>
            </w:pPr>
            <w:r>
              <w:rPr>
                <w:rFonts w:ascii="Arial" w:hAnsi="Arial" w:cs="Arial"/>
                <w:b/>
              </w:rPr>
              <w:t>Climate Change</w:t>
            </w:r>
          </w:p>
        </w:tc>
        <w:tc>
          <w:tcPr>
            <w:tcW w:w="6408" w:type="dxa"/>
            <w:vAlign w:val="center"/>
          </w:tcPr>
          <w:p w14:paraId="4A9EBF89" w14:textId="77777777" w:rsidR="009D1777" w:rsidRPr="009A59E5" w:rsidRDefault="009D1777" w:rsidP="009A59E5">
            <w:pPr>
              <w:rPr>
                <w:rFonts w:ascii="Arial" w:hAnsi="Arial" w:cs="Arial"/>
                <w:b/>
              </w:rPr>
            </w:pPr>
          </w:p>
        </w:tc>
        <w:tc>
          <w:tcPr>
            <w:tcW w:w="6409" w:type="dxa"/>
            <w:vAlign w:val="center"/>
          </w:tcPr>
          <w:p w14:paraId="4726D04C" w14:textId="77777777" w:rsidR="009D1777" w:rsidRPr="009A59E5" w:rsidRDefault="009D1777" w:rsidP="009A59E5">
            <w:pPr>
              <w:rPr>
                <w:rFonts w:ascii="Arial" w:hAnsi="Arial" w:cs="Arial"/>
                <w:b/>
              </w:rPr>
            </w:pPr>
          </w:p>
        </w:tc>
      </w:tr>
      <w:tr w:rsidR="009D1777" w14:paraId="10FB4ED6" w14:textId="77777777" w:rsidTr="00554977">
        <w:trPr>
          <w:trHeight w:val="1518"/>
        </w:trPr>
        <w:tc>
          <w:tcPr>
            <w:tcW w:w="2977" w:type="dxa"/>
            <w:vAlign w:val="center"/>
          </w:tcPr>
          <w:p w14:paraId="41B89E4D" w14:textId="7356F18A" w:rsidR="009D1777" w:rsidRPr="009A59E5" w:rsidRDefault="009A59E5" w:rsidP="009A59E5">
            <w:pPr>
              <w:rPr>
                <w:rFonts w:ascii="Arial" w:hAnsi="Arial" w:cs="Arial"/>
                <w:b/>
              </w:rPr>
            </w:pPr>
            <w:r>
              <w:rPr>
                <w:rFonts w:ascii="Arial" w:hAnsi="Arial" w:cs="Arial"/>
                <w:b/>
              </w:rPr>
              <w:t>Level of Development</w:t>
            </w:r>
          </w:p>
        </w:tc>
        <w:tc>
          <w:tcPr>
            <w:tcW w:w="6408" w:type="dxa"/>
            <w:vAlign w:val="center"/>
          </w:tcPr>
          <w:p w14:paraId="629DD247" w14:textId="77777777" w:rsidR="009D1777" w:rsidRPr="009A59E5" w:rsidRDefault="009D1777" w:rsidP="009A59E5">
            <w:pPr>
              <w:rPr>
                <w:rFonts w:ascii="Arial" w:hAnsi="Arial" w:cs="Arial"/>
                <w:b/>
              </w:rPr>
            </w:pPr>
          </w:p>
        </w:tc>
        <w:tc>
          <w:tcPr>
            <w:tcW w:w="6409" w:type="dxa"/>
            <w:vAlign w:val="center"/>
          </w:tcPr>
          <w:p w14:paraId="5B98D39F" w14:textId="77777777" w:rsidR="009D1777" w:rsidRPr="009A59E5" w:rsidRDefault="009D1777" w:rsidP="009A59E5">
            <w:pPr>
              <w:rPr>
                <w:rFonts w:ascii="Arial" w:hAnsi="Arial" w:cs="Arial"/>
                <w:b/>
              </w:rPr>
            </w:pPr>
          </w:p>
        </w:tc>
      </w:tr>
      <w:tr w:rsidR="009D1777" w14:paraId="6E6D8F02" w14:textId="77777777" w:rsidTr="00554977">
        <w:trPr>
          <w:trHeight w:val="1518"/>
        </w:trPr>
        <w:tc>
          <w:tcPr>
            <w:tcW w:w="2977" w:type="dxa"/>
            <w:vAlign w:val="center"/>
          </w:tcPr>
          <w:p w14:paraId="140C1394" w14:textId="77ED7802" w:rsidR="009D1777" w:rsidRPr="009A59E5" w:rsidRDefault="009A59E5" w:rsidP="009A59E5">
            <w:pPr>
              <w:rPr>
                <w:rFonts w:ascii="Arial" w:hAnsi="Arial" w:cs="Arial"/>
                <w:b/>
              </w:rPr>
            </w:pPr>
            <w:r>
              <w:rPr>
                <w:rFonts w:ascii="Arial" w:hAnsi="Arial" w:cs="Arial"/>
                <w:b/>
              </w:rPr>
              <w:t>Building construction and infrastructure</w:t>
            </w:r>
          </w:p>
        </w:tc>
        <w:tc>
          <w:tcPr>
            <w:tcW w:w="6408" w:type="dxa"/>
            <w:vAlign w:val="center"/>
          </w:tcPr>
          <w:p w14:paraId="2E57D235" w14:textId="77777777" w:rsidR="009D1777" w:rsidRPr="009A59E5" w:rsidRDefault="009D1777" w:rsidP="009A59E5">
            <w:pPr>
              <w:rPr>
                <w:rFonts w:ascii="Arial" w:hAnsi="Arial" w:cs="Arial"/>
                <w:b/>
              </w:rPr>
            </w:pPr>
          </w:p>
        </w:tc>
        <w:tc>
          <w:tcPr>
            <w:tcW w:w="6409" w:type="dxa"/>
            <w:vAlign w:val="center"/>
          </w:tcPr>
          <w:p w14:paraId="7A2812FE" w14:textId="77777777" w:rsidR="009D1777" w:rsidRPr="009A59E5" w:rsidRDefault="009D1777" w:rsidP="009A59E5">
            <w:pPr>
              <w:rPr>
                <w:rFonts w:ascii="Arial" w:hAnsi="Arial" w:cs="Arial"/>
                <w:b/>
              </w:rPr>
            </w:pPr>
          </w:p>
        </w:tc>
      </w:tr>
      <w:tr w:rsidR="009A59E5" w14:paraId="0DBB343B" w14:textId="77777777" w:rsidTr="00554977">
        <w:trPr>
          <w:trHeight w:val="1518"/>
        </w:trPr>
        <w:tc>
          <w:tcPr>
            <w:tcW w:w="2977" w:type="dxa"/>
            <w:vAlign w:val="center"/>
          </w:tcPr>
          <w:p w14:paraId="1AEFB2BB" w14:textId="6A059430" w:rsidR="009A59E5" w:rsidRDefault="009A59E5" w:rsidP="009A59E5">
            <w:pPr>
              <w:rPr>
                <w:rFonts w:ascii="Arial" w:hAnsi="Arial" w:cs="Arial"/>
                <w:b/>
              </w:rPr>
            </w:pPr>
            <w:r>
              <w:rPr>
                <w:rFonts w:ascii="Arial" w:hAnsi="Arial" w:cs="Arial"/>
                <w:b/>
              </w:rPr>
              <w:t>Rising public awareness</w:t>
            </w:r>
          </w:p>
        </w:tc>
        <w:tc>
          <w:tcPr>
            <w:tcW w:w="6408" w:type="dxa"/>
            <w:vAlign w:val="center"/>
          </w:tcPr>
          <w:p w14:paraId="78A86DBF" w14:textId="77777777" w:rsidR="009A59E5" w:rsidRPr="009A59E5" w:rsidRDefault="009A59E5" w:rsidP="009A59E5">
            <w:pPr>
              <w:rPr>
                <w:rFonts w:ascii="Arial" w:hAnsi="Arial" w:cs="Arial"/>
                <w:b/>
              </w:rPr>
            </w:pPr>
          </w:p>
        </w:tc>
        <w:tc>
          <w:tcPr>
            <w:tcW w:w="6409" w:type="dxa"/>
            <w:vAlign w:val="center"/>
          </w:tcPr>
          <w:p w14:paraId="708732F7" w14:textId="77777777" w:rsidR="009A59E5" w:rsidRPr="009A59E5" w:rsidRDefault="009A59E5" w:rsidP="009A59E5">
            <w:pPr>
              <w:rPr>
                <w:rFonts w:ascii="Arial" w:hAnsi="Arial" w:cs="Arial"/>
                <w:b/>
              </w:rPr>
            </w:pPr>
          </w:p>
        </w:tc>
      </w:tr>
    </w:tbl>
    <w:p w14:paraId="60A02C96" w14:textId="77777777" w:rsidR="00034D68" w:rsidRDefault="00034D68"/>
    <w:sectPr w:rsidR="00034D68" w:rsidSect="00E56BAB">
      <w:pgSz w:w="16820" w:h="11900" w:orient="landscape"/>
      <w:pgMar w:top="425" w:right="567" w:bottom="425" w:left="567" w:header="709" w:footer="709"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yriadPro-Bold">
    <w:altName w:val="Cambria"/>
    <w:panose1 w:val="00000000000000000000"/>
    <w:charset w:val="4D"/>
    <w:family w:val="swiss"/>
    <w:notTrueType/>
    <w:pitch w:val="default"/>
    <w:sig w:usb0="00000003" w:usb1="00000000" w:usb2="00000000" w:usb3="00000000" w:csb0="00000001" w:csb1="00000000"/>
  </w:font>
  <w:font w:name="Router-Bold">
    <w:panose1 w:val="02090004040802060003"/>
    <w:charset w:val="00"/>
    <w:family w:val="auto"/>
    <w:pitch w:val="variable"/>
    <w:sig w:usb0="A00000BF" w:usb1="5001204A" w:usb2="00000000" w:usb3="00000000" w:csb0="0000009B" w:csb1="00000000"/>
  </w:font>
  <w:font w:name="Router-Book">
    <w:panose1 w:val="02090004040802060003"/>
    <w:charset w:val="00"/>
    <w:family w:val="auto"/>
    <w:pitch w:val="variable"/>
    <w:sig w:usb0="A00000BF" w:usb1="5001204A" w:usb2="00000000" w:usb3="00000000" w:csb0="0000009B"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744730"/>
    <w:multiLevelType w:val="hybridMultilevel"/>
    <w:tmpl w:val="A7C0F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1907BC4"/>
    <w:multiLevelType w:val="hybridMultilevel"/>
    <w:tmpl w:val="C7D27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4D7573E"/>
    <w:multiLevelType w:val="hybridMultilevel"/>
    <w:tmpl w:val="3CDE64D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854A8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D68"/>
    <w:rsid w:val="00034D68"/>
    <w:rsid w:val="00192A1B"/>
    <w:rsid w:val="00197CAE"/>
    <w:rsid w:val="001A1B7F"/>
    <w:rsid w:val="002225B2"/>
    <w:rsid w:val="002614BE"/>
    <w:rsid w:val="0028216C"/>
    <w:rsid w:val="00314913"/>
    <w:rsid w:val="003617FD"/>
    <w:rsid w:val="00554977"/>
    <w:rsid w:val="00591C4E"/>
    <w:rsid w:val="006D6AD2"/>
    <w:rsid w:val="0075365E"/>
    <w:rsid w:val="00757D4F"/>
    <w:rsid w:val="00786F45"/>
    <w:rsid w:val="00836C13"/>
    <w:rsid w:val="00945216"/>
    <w:rsid w:val="009A59E5"/>
    <w:rsid w:val="009D1777"/>
    <w:rsid w:val="009F1F50"/>
    <w:rsid w:val="00A51C90"/>
    <w:rsid w:val="00AE3CCA"/>
    <w:rsid w:val="00B72DAC"/>
    <w:rsid w:val="00C728D6"/>
    <w:rsid w:val="00E02AD8"/>
    <w:rsid w:val="00E56BAB"/>
    <w:rsid w:val="00E81C98"/>
    <w:rsid w:val="00EB49B0"/>
    <w:rsid w:val="00ED75BB"/>
    <w:rsid w:val="00F816BF"/>
    <w:rsid w:val="00FC647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7580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D68"/>
    <w:rPr>
      <w:color w:val="0000FF" w:themeColor="hyperlink"/>
      <w:u w:val="single"/>
    </w:rPr>
  </w:style>
  <w:style w:type="paragraph" w:styleId="BalloonText">
    <w:name w:val="Balloon Text"/>
    <w:basedOn w:val="Normal"/>
    <w:link w:val="BalloonTextChar"/>
    <w:uiPriority w:val="99"/>
    <w:semiHidden/>
    <w:unhideWhenUsed/>
    <w:rsid w:val="00314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913"/>
    <w:rPr>
      <w:rFonts w:ascii="Lucida Grande" w:hAnsi="Lucida Grande" w:cs="Lucida Grande"/>
      <w:sz w:val="18"/>
      <w:szCs w:val="18"/>
    </w:rPr>
  </w:style>
  <w:style w:type="table" w:styleId="TableGrid">
    <w:name w:val="Table Grid"/>
    <w:basedOn w:val="TableNormal"/>
    <w:uiPriority w:val="59"/>
    <w:rsid w:val="00197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16BF"/>
    <w:pPr>
      <w:ind w:left="720"/>
      <w:contextualSpacing/>
    </w:pPr>
    <w:rPr>
      <w:rFonts w:ascii="Cambria" w:eastAsia="Cambria" w:hAnsi="Cambria" w:cs="Times New Roma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4D68"/>
    <w:rPr>
      <w:color w:val="0000FF" w:themeColor="hyperlink"/>
      <w:u w:val="single"/>
    </w:rPr>
  </w:style>
  <w:style w:type="paragraph" w:styleId="BalloonText">
    <w:name w:val="Balloon Text"/>
    <w:basedOn w:val="Normal"/>
    <w:link w:val="BalloonTextChar"/>
    <w:uiPriority w:val="99"/>
    <w:semiHidden/>
    <w:unhideWhenUsed/>
    <w:rsid w:val="0031491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4913"/>
    <w:rPr>
      <w:rFonts w:ascii="Lucida Grande" w:hAnsi="Lucida Grande" w:cs="Lucida Grande"/>
      <w:sz w:val="18"/>
      <w:szCs w:val="18"/>
    </w:rPr>
  </w:style>
  <w:style w:type="table" w:styleId="TableGrid">
    <w:name w:val="Table Grid"/>
    <w:basedOn w:val="TableNormal"/>
    <w:uiPriority w:val="59"/>
    <w:rsid w:val="00197CA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816BF"/>
    <w:pPr>
      <w:ind w:left="720"/>
      <w:contextualSpacing/>
    </w:pPr>
    <w:rPr>
      <w:rFonts w:ascii="Cambria" w:eastAsia="Cambria" w:hAnsi="Cambria"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microsoft.com/office/2007/relationships/hdphoto" Target="media/hdphoto1.wdp"/><Relationship Id="rId8" Type="http://schemas.openxmlformats.org/officeDocument/2006/relationships/image" Target="media/image2.jpeg"/><Relationship Id="rId9" Type="http://schemas.microsoft.com/office/2007/relationships/hdphoto" Target="media/hdphoto2.wdp"/><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330</TotalTime>
  <Pages>7</Pages>
  <Words>726</Words>
  <Characters>4139</Characters>
  <Application>Microsoft Macintosh Word</Application>
  <DocSecurity>0</DocSecurity>
  <Lines>34</Lines>
  <Paragraphs>9</Paragraphs>
  <ScaleCrop>false</ScaleCrop>
  <Company/>
  <LinksUpToDate>false</LinksUpToDate>
  <CharactersWithSpaces>4856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13</cp:revision>
  <dcterms:created xsi:type="dcterms:W3CDTF">2011-12-10T09:48:00Z</dcterms:created>
  <dcterms:modified xsi:type="dcterms:W3CDTF">2011-12-11T11:22:00Z</dcterms:modified>
</cp:coreProperties>
</file>